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490" w:rsidRPr="00BB0490" w:rsidRDefault="00BB0490" w:rsidP="00BB0490">
      <w:pPr>
        <w:ind w:left="284" w:firstLine="0"/>
        <w:jc w:val="center"/>
        <w:rPr>
          <w:rFonts w:cs="B Nazanin"/>
          <w:b/>
          <w:bCs/>
          <w:szCs w:val="24"/>
          <w:rtl/>
        </w:rPr>
      </w:pPr>
      <w:r w:rsidRPr="00BB0490">
        <w:rPr>
          <w:rFonts w:cs="B Nazanin"/>
          <w:b/>
          <w:bCs/>
          <w:szCs w:val="24"/>
          <w:rtl/>
        </w:rPr>
        <w:t>مروری زبانشناختی بر کُردی سنندجی</w:t>
      </w:r>
    </w:p>
    <w:p w:rsidR="00E76C9F" w:rsidRDefault="00E76C9F" w:rsidP="00406C4B">
      <w:pPr>
        <w:ind w:firstLine="0"/>
        <w:rPr>
          <w:rFonts w:cs="B Nazanin" w:hint="cs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شرمین احمدی</w:t>
      </w:r>
    </w:p>
    <w:p w:rsidR="00E76C9F" w:rsidRDefault="00E76C9F" w:rsidP="00406C4B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>دانشجوی کارشناسی ارشد زبان‌شناسی، دانشگاه تهران</w:t>
      </w:r>
    </w:p>
    <w:p w:rsidR="00E76C9F" w:rsidRDefault="00E76C9F" w:rsidP="00406C4B">
      <w:pPr>
        <w:ind w:firstLine="0"/>
        <w:rPr>
          <w:rFonts w:cs="B Nazanin" w:hint="cs"/>
          <w:b/>
          <w:bCs/>
          <w:szCs w:val="24"/>
          <w:rtl/>
        </w:rPr>
      </w:pPr>
      <w:r>
        <w:rPr>
          <w:rFonts w:ascii="Helvetica" w:hAnsi="Helvetica" w:cs="Helvetica"/>
          <w:color w:val="555555"/>
          <w:sz w:val="21"/>
          <w:szCs w:val="21"/>
          <w:shd w:val="clear" w:color="auto" w:fill="FFFFFF"/>
        </w:rPr>
        <w:t>88sharmin@gmail.com</w:t>
      </w:r>
      <w:bookmarkStart w:id="0" w:name="_GoBack"/>
      <w:bookmarkEnd w:id="0"/>
      <w:r>
        <w:rPr>
          <w:rFonts w:cs="B Nazanin" w:hint="cs"/>
          <w:b/>
          <w:bCs/>
          <w:szCs w:val="24"/>
          <w:rtl/>
        </w:rPr>
        <w:t xml:space="preserve"> </w:t>
      </w:r>
    </w:p>
    <w:p w:rsidR="00BB0490" w:rsidRPr="00102EF6" w:rsidRDefault="00BB0490" w:rsidP="00406C4B">
      <w:pPr>
        <w:ind w:firstLine="0"/>
        <w:rPr>
          <w:rFonts w:cs="B Nazanin"/>
          <w:b/>
          <w:bCs/>
          <w:szCs w:val="24"/>
          <w:rtl/>
        </w:rPr>
      </w:pPr>
      <w:r w:rsidRPr="00102EF6">
        <w:rPr>
          <w:rFonts w:cs="B Nazanin"/>
          <w:b/>
          <w:bCs/>
          <w:szCs w:val="24"/>
          <w:rtl/>
        </w:rPr>
        <w:t>چکیده</w:t>
      </w:r>
    </w:p>
    <w:p w:rsidR="00BB0490" w:rsidRPr="00BB0490" w:rsidRDefault="00BB0490" w:rsidP="00406C4B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زبان به عنوان ویژگی انحصاری انسان، نیازمند مطالعات گسترده و دقیق است. زبان کردی، به عنوان یکی از زبان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 هندواروپایی، از نظر شمار گویش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 دارای تنوع کم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>نظیری است که آن را مستعدِ مطالعه و بررسی بیشتر می‌سازد. این تحقیق</w:t>
      </w:r>
      <w:r w:rsidRPr="00BB0490">
        <w:rPr>
          <w:rFonts w:cs="B Nazanin" w:hint="cs"/>
          <w:szCs w:val="24"/>
          <w:rtl/>
        </w:rPr>
        <w:t>ِ</w:t>
      </w:r>
      <w:r w:rsidRPr="00BB0490">
        <w:rPr>
          <w:rFonts w:cs="B Nazanin"/>
          <w:szCs w:val="24"/>
          <w:rtl/>
        </w:rPr>
        <w:t xml:space="preserve"> مروری به بررسی (زیر)گویش کُردی سنندجی (ک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ردی: س</w:t>
      </w:r>
      <w:r w:rsidR="00406C4B">
        <w:rPr>
          <w:rFonts w:cs="B Nazanin" w:hint="cs"/>
          <w:szCs w:val="24"/>
          <w:rtl/>
        </w:rPr>
        <w:t>ِ</w:t>
      </w:r>
      <w:r w:rsidRPr="00BB0490">
        <w:rPr>
          <w:rFonts w:cs="B Nazanin"/>
          <w:szCs w:val="24"/>
          <w:rtl/>
        </w:rPr>
        <w:t>ن</w:t>
      </w:r>
      <w:r w:rsidR="00406C4B">
        <w:rPr>
          <w:rFonts w:cs="B Nazanin" w:hint="cs"/>
          <w:szCs w:val="24"/>
          <w:rtl/>
        </w:rPr>
        <w:t>َ</w:t>
      </w:r>
      <w:r w:rsidRPr="00BB0490">
        <w:rPr>
          <w:rFonts w:cs="B Nazanin"/>
          <w:szCs w:val="24"/>
          <w:rtl/>
        </w:rPr>
        <w:t>ه‌</w:t>
      </w:r>
      <w:r w:rsidR="00406C4B">
        <w:rPr>
          <w:rFonts w:cs="B Nazanin" w:hint="cs"/>
          <w:szCs w:val="24"/>
          <w:rtl/>
        </w:rPr>
        <w:t>گ</w:t>
      </w:r>
      <w:r w:rsidRPr="00BB0490">
        <w:rPr>
          <w:rFonts w:cs="B Nazanin"/>
          <w:szCs w:val="24"/>
          <w:rtl/>
        </w:rPr>
        <w:t>ی)، که یکی از زیر شاخه‌های کردی مرکزی است، می‌پردازد. در راستای مرور ویژگی‌های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سنندجی، نخست </w:t>
      </w:r>
      <w:r w:rsidR="00406C4B">
        <w:rPr>
          <w:rFonts w:cs="B Nazanin" w:hint="cs"/>
          <w:szCs w:val="24"/>
          <w:rtl/>
        </w:rPr>
        <w:t>معرفی</w:t>
      </w:r>
      <w:r w:rsidRPr="00BB0490">
        <w:rPr>
          <w:rFonts w:cs="B Nazanin"/>
          <w:szCs w:val="24"/>
          <w:rtl/>
        </w:rPr>
        <w:t xml:space="preserve"> مختصر شهر سنندج </w:t>
      </w:r>
      <w:r w:rsidR="00406C4B">
        <w:rPr>
          <w:rFonts w:cs="B Nazanin" w:hint="cs"/>
          <w:szCs w:val="24"/>
          <w:rtl/>
        </w:rPr>
        <w:t xml:space="preserve">و زبان مردم آن </w:t>
      </w:r>
      <w:r w:rsidRPr="00BB0490">
        <w:rPr>
          <w:rFonts w:cs="B Nazanin"/>
          <w:szCs w:val="24"/>
          <w:rtl/>
        </w:rPr>
        <w:t xml:space="preserve">بیان </w:t>
      </w:r>
      <w:r w:rsidRPr="00BB0490">
        <w:rPr>
          <w:rFonts w:cs="B Nazanin" w:hint="cs"/>
          <w:szCs w:val="24"/>
          <w:rtl/>
        </w:rPr>
        <w:t>می‌گردد</w:t>
      </w:r>
      <w:r w:rsidRPr="00BB0490">
        <w:rPr>
          <w:rFonts w:cs="B Nazanin"/>
          <w:szCs w:val="24"/>
          <w:rtl/>
        </w:rPr>
        <w:t xml:space="preserve"> و سپس (زیر)گویش سنندجی </w:t>
      </w:r>
      <w:r w:rsidRPr="00BB0490">
        <w:rPr>
          <w:rFonts w:cs="B Nazanin" w:hint="cs"/>
          <w:szCs w:val="24"/>
          <w:rtl/>
        </w:rPr>
        <w:t xml:space="preserve">از لحاظ </w:t>
      </w:r>
      <w:r w:rsidRPr="00BB0490">
        <w:rPr>
          <w:rFonts w:cs="B Nazanin"/>
          <w:szCs w:val="24"/>
          <w:rtl/>
        </w:rPr>
        <w:t>ویژگی‌های آوایی و واجی، ساختمان هجا، تفاوت آن با زبان فارسی، صرف اسمی و فعلی</w:t>
      </w:r>
      <w:r w:rsidRPr="00BB0490">
        <w:rPr>
          <w:rFonts w:cs="B Nazanin" w:hint="cs"/>
          <w:szCs w:val="24"/>
          <w:rtl/>
        </w:rPr>
        <w:t xml:space="preserve">، </w:t>
      </w:r>
      <w:r w:rsidRPr="00BB0490">
        <w:rPr>
          <w:rFonts w:cs="B Nazanin"/>
          <w:szCs w:val="24"/>
          <w:rtl/>
        </w:rPr>
        <w:t xml:space="preserve">نحو </w:t>
      </w:r>
      <w:r w:rsidRPr="00BB0490">
        <w:rPr>
          <w:rFonts w:cs="B Nazanin" w:hint="cs"/>
          <w:szCs w:val="24"/>
          <w:rtl/>
        </w:rPr>
        <w:t xml:space="preserve">و بررسی </w:t>
      </w:r>
      <w:r w:rsidRPr="00BB0490">
        <w:rPr>
          <w:rFonts w:cs="B Nazanin"/>
          <w:szCs w:val="24"/>
          <w:rtl/>
        </w:rPr>
        <w:t xml:space="preserve">بنیادی </w:t>
      </w:r>
      <w:r w:rsidRPr="00BB0490">
        <w:rPr>
          <w:rFonts w:cs="B Nazanin" w:hint="cs"/>
          <w:szCs w:val="24"/>
          <w:rtl/>
        </w:rPr>
        <w:t>ارائه می‌شود</w:t>
      </w:r>
      <w:r w:rsidRPr="00BB0490">
        <w:rPr>
          <w:rFonts w:cs="B Nazanin"/>
          <w:szCs w:val="24"/>
          <w:rtl/>
        </w:rPr>
        <w:t>.</w:t>
      </w:r>
    </w:p>
    <w:p w:rsidR="00BB0490" w:rsidRDefault="00BB0490" w:rsidP="00BB0490">
      <w:pPr>
        <w:ind w:left="284"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واژگان کلیدی: کردی سنندجی، آواشناسی، واج‌شناسی، صرف، نحو</w:t>
      </w:r>
    </w:p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</w:p>
    <w:p w:rsidR="00BB0490" w:rsidRPr="008A26A0" w:rsidRDefault="00BB0490" w:rsidP="00024C85">
      <w:pPr>
        <w:pStyle w:val="ListParagraph"/>
        <w:numPr>
          <w:ilvl w:val="0"/>
          <w:numId w:val="61"/>
        </w:numPr>
        <w:rPr>
          <w:rFonts w:cs="B Nazanin"/>
          <w:szCs w:val="24"/>
          <w:rtl/>
        </w:rPr>
      </w:pPr>
      <w:r w:rsidRPr="008A26A0">
        <w:rPr>
          <w:rFonts w:cs="B Nazanin"/>
          <w:b/>
          <w:bCs/>
          <w:szCs w:val="24"/>
          <w:rtl/>
        </w:rPr>
        <w:t>مقدمه</w:t>
      </w:r>
    </w:p>
    <w:p w:rsidR="00BB0490" w:rsidRPr="008A26A0" w:rsidRDefault="00BB0490" w:rsidP="00024C85">
      <w:pPr>
        <w:pStyle w:val="ListParagraph"/>
        <w:numPr>
          <w:ilvl w:val="1"/>
          <w:numId w:val="62"/>
        </w:numPr>
        <w:rPr>
          <w:rFonts w:cs="B Nazanin"/>
          <w:szCs w:val="24"/>
          <w:rtl/>
        </w:rPr>
      </w:pPr>
      <w:r w:rsidRPr="008A26A0">
        <w:rPr>
          <w:rFonts w:cs="B Nazanin"/>
          <w:b/>
          <w:bCs/>
          <w:szCs w:val="24"/>
          <w:rtl/>
        </w:rPr>
        <w:t>معرفی مختصرِ سنندج</w:t>
      </w:r>
    </w:p>
    <w:p w:rsidR="00BB0490" w:rsidRPr="00BB0490" w:rsidRDefault="00BB0490" w:rsidP="00896B6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سنندج مرکز استا</w:t>
      </w:r>
      <w:r w:rsidRPr="00BB0490">
        <w:rPr>
          <w:rFonts w:cs="B Nazanin" w:hint="cs"/>
          <w:szCs w:val="24"/>
          <w:rtl/>
        </w:rPr>
        <w:t>ن ک</w:t>
      </w:r>
      <w:r w:rsidRPr="00BB0490">
        <w:rPr>
          <w:rFonts w:cs="B Nazanin"/>
          <w:szCs w:val="24"/>
          <w:rtl/>
        </w:rPr>
        <w:t>ردستان</w:t>
      </w:r>
      <w:r w:rsidR="00896B69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بیست و سومین شهر بزرگ ایران </w:t>
      </w:r>
      <w:r w:rsidRPr="00BB0490">
        <w:rPr>
          <w:rFonts w:cs="B Nazanin" w:hint="cs"/>
          <w:szCs w:val="24"/>
          <w:rtl/>
        </w:rPr>
        <w:t xml:space="preserve">و </w:t>
      </w:r>
      <w:r w:rsidRPr="00BB0490">
        <w:rPr>
          <w:rFonts w:cs="B Nazanin"/>
          <w:szCs w:val="24"/>
          <w:rtl/>
        </w:rPr>
        <w:t xml:space="preserve">پس از کرمانشاه، دومین شهر بزرگِ کردنشین </w:t>
      </w:r>
      <w:r w:rsidRPr="00BB0490">
        <w:rPr>
          <w:rFonts w:cs="B Nazanin" w:hint="cs"/>
          <w:szCs w:val="24"/>
          <w:rtl/>
        </w:rPr>
        <w:t>ایران</w:t>
      </w:r>
      <w:r w:rsidRPr="00BB0490">
        <w:rPr>
          <w:rFonts w:cs="B Nazanin"/>
          <w:szCs w:val="24"/>
          <w:rtl/>
        </w:rPr>
        <w:t xml:space="preserve"> است. سنندج دگرگون شده</w:t>
      </w:r>
      <w:r w:rsidRPr="00BB0490">
        <w:rPr>
          <w:rFonts w:cs="B Nazanin" w:hint="cs"/>
          <w:szCs w:val="24"/>
          <w:rtl/>
        </w:rPr>
        <w:t>‌ی</w:t>
      </w:r>
      <w:r w:rsidRPr="00BB0490">
        <w:rPr>
          <w:rFonts w:cs="B Nazanin"/>
          <w:szCs w:val="24"/>
          <w:rtl/>
        </w:rPr>
        <w:t xml:space="preserve"> </w:t>
      </w:r>
      <w:r w:rsidRPr="00BB0490">
        <w:rPr>
          <w:rFonts w:cs="B Nazanin" w:hint="cs"/>
          <w:szCs w:val="24"/>
          <w:rtl/>
        </w:rPr>
        <w:t>«</w:t>
      </w:r>
      <w:r w:rsidRPr="00BB0490">
        <w:rPr>
          <w:rFonts w:cs="B Nazanin"/>
          <w:szCs w:val="24"/>
          <w:rtl/>
        </w:rPr>
        <w:t>سنه‌دژ</w:t>
      </w:r>
      <w:r w:rsidRPr="00BB0490">
        <w:rPr>
          <w:rFonts w:cs="B Nazanin" w:hint="cs"/>
          <w:szCs w:val="24"/>
          <w:rtl/>
        </w:rPr>
        <w:t>»</w:t>
      </w:r>
      <w:r w:rsidRPr="00BB0490">
        <w:rPr>
          <w:rFonts w:cs="B Nazanin"/>
          <w:szCs w:val="24"/>
          <w:rtl/>
        </w:rPr>
        <w:t xml:space="preserve"> و آن دگرگون شده‌ی </w:t>
      </w:r>
      <w:r w:rsidRPr="00BB0490">
        <w:rPr>
          <w:rFonts w:cs="B Nazanin" w:hint="cs"/>
          <w:szCs w:val="24"/>
          <w:rtl/>
        </w:rPr>
        <w:t>«</w:t>
      </w:r>
      <w:r w:rsidRPr="00BB0490">
        <w:rPr>
          <w:rFonts w:cs="B Nazanin"/>
          <w:szCs w:val="24"/>
          <w:rtl/>
        </w:rPr>
        <w:t>سینه‌دژ</w:t>
      </w:r>
      <w:r w:rsidRPr="00BB0490">
        <w:rPr>
          <w:rFonts w:cs="B Nazanin" w:hint="cs"/>
          <w:szCs w:val="24"/>
          <w:rtl/>
        </w:rPr>
        <w:t>»</w:t>
      </w:r>
      <w:r w:rsidRPr="00BB0490">
        <w:rPr>
          <w:rFonts w:cs="B Nazanin"/>
          <w:szCs w:val="24"/>
          <w:rtl/>
        </w:rPr>
        <w:t xml:space="preserve"> است که امروزه </w:t>
      </w:r>
      <w:r w:rsidRPr="00BB0490">
        <w:rPr>
          <w:rFonts w:cs="B Nazanin" w:hint="cs"/>
          <w:szCs w:val="24"/>
          <w:rtl/>
        </w:rPr>
        <w:t>«</w:t>
      </w:r>
      <w:r w:rsidRPr="00BB0490">
        <w:rPr>
          <w:rFonts w:cs="B Nazanin"/>
          <w:szCs w:val="24"/>
          <w:rtl/>
        </w:rPr>
        <w:t>س</w:t>
      </w:r>
      <w:r w:rsidR="00896B69">
        <w:rPr>
          <w:rFonts w:cs="B Nazanin" w:hint="cs"/>
          <w:szCs w:val="24"/>
          <w:rtl/>
        </w:rPr>
        <w:t>ِ</w:t>
      </w:r>
      <w:r w:rsidRPr="00BB0490">
        <w:rPr>
          <w:rFonts w:cs="B Nazanin"/>
          <w:szCs w:val="24"/>
          <w:rtl/>
        </w:rPr>
        <w:t>ن</w:t>
      </w:r>
      <w:r w:rsidR="00896B69">
        <w:rPr>
          <w:rFonts w:cs="B Nazanin" w:hint="cs"/>
          <w:szCs w:val="24"/>
          <w:rtl/>
        </w:rPr>
        <w:t>َ</w:t>
      </w:r>
      <w:r w:rsidRPr="00BB0490">
        <w:rPr>
          <w:rFonts w:cs="B Nazanin"/>
          <w:szCs w:val="24"/>
          <w:rtl/>
        </w:rPr>
        <w:t>ه</w:t>
      </w:r>
      <w:r w:rsidR="00896B69">
        <w:rPr>
          <w:rFonts w:cs="B Nazanin" w:hint="cs"/>
          <w:szCs w:val="24"/>
          <w:rtl/>
        </w:rPr>
        <w:t>(</w:t>
      </w:r>
      <w:proofErr w:type="spellStart"/>
      <w:r w:rsidR="00896B69">
        <w:rPr>
          <w:rFonts w:cs="B Nazanin"/>
          <w:szCs w:val="24"/>
          <w:lang w:bidi="ku-Arab-IQ"/>
        </w:rPr>
        <w:t>Sna</w:t>
      </w:r>
      <w:proofErr w:type="spellEnd"/>
      <w:r w:rsidR="00896B69">
        <w:rPr>
          <w:rFonts w:cs="B Nazanin" w:hint="cs"/>
          <w:szCs w:val="24"/>
          <w:rtl/>
        </w:rPr>
        <w:t>)</w:t>
      </w:r>
      <w:r w:rsidRPr="00BB0490">
        <w:rPr>
          <w:rFonts w:cs="B Nazanin" w:hint="cs"/>
          <w:szCs w:val="24"/>
          <w:rtl/>
        </w:rPr>
        <w:t>»</w:t>
      </w:r>
      <w:r w:rsidRPr="00BB0490">
        <w:rPr>
          <w:rFonts w:cs="B Nazanin"/>
          <w:szCs w:val="24"/>
          <w:rtl/>
        </w:rPr>
        <w:t xml:space="preserve"> نامیده می‌</w:t>
      </w:r>
      <w:r w:rsidR="00896B69">
        <w:rPr>
          <w:rFonts w:cs="B Nazanin"/>
          <w:szCs w:val="24"/>
          <w:rtl/>
        </w:rPr>
        <w:t>شود. سینه</w:t>
      </w:r>
      <w:r w:rsidR="00896B69">
        <w:rPr>
          <w:rFonts w:cs="B Nazanin" w:hint="cs"/>
          <w:szCs w:val="24"/>
          <w:rtl/>
        </w:rPr>
        <w:t>‌</w:t>
      </w:r>
      <w:r w:rsidR="00896B69">
        <w:rPr>
          <w:rFonts w:cs="B Nazanin"/>
          <w:szCs w:val="24"/>
          <w:rtl/>
        </w:rPr>
        <w:t>دژ را سینه</w:t>
      </w:r>
      <w:r w:rsidR="00896B69">
        <w:rPr>
          <w:rFonts w:cs="B Nazanin" w:hint="cs"/>
          <w:szCs w:val="24"/>
          <w:rtl/>
        </w:rPr>
        <w:t xml:space="preserve">‌ی </w:t>
      </w:r>
      <w:r w:rsidRPr="00BB0490">
        <w:rPr>
          <w:rFonts w:cs="B Nazanin"/>
          <w:szCs w:val="24"/>
          <w:rtl/>
        </w:rPr>
        <w:t>کوه و سانان دژ یعنی قل</w:t>
      </w:r>
      <w:r w:rsidRPr="00BB0490">
        <w:rPr>
          <w:rFonts w:cs="B Nazanin" w:hint="cs"/>
          <w:szCs w:val="24"/>
          <w:rtl/>
        </w:rPr>
        <w:t>ع</w:t>
      </w:r>
      <w:r w:rsidRPr="00BB0490">
        <w:rPr>
          <w:rFonts w:cs="B Nazanin"/>
          <w:szCs w:val="24"/>
          <w:rtl/>
        </w:rPr>
        <w:t>ه امیران و قلعه عقاب نیز معنی کرده</w:t>
      </w:r>
      <w:r w:rsidRPr="00BB0490">
        <w:rPr>
          <w:rFonts w:cs="B Nazanin" w:hint="cs"/>
          <w:szCs w:val="24"/>
          <w:rtl/>
        </w:rPr>
        <w:t>‌ا</w:t>
      </w:r>
      <w:r w:rsidRPr="00BB0490">
        <w:rPr>
          <w:rFonts w:cs="B Nazanin"/>
          <w:szCs w:val="24"/>
          <w:rtl/>
        </w:rPr>
        <w:t>ند.</w:t>
      </w:r>
    </w:p>
    <w:p w:rsidR="00BB0490" w:rsidRPr="008A26A0" w:rsidRDefault="00BB0490" w:rsidP="00024C85">
      <w:pPr>
        <w:pStyle w:val="ListParagraph"/>
        <w:numPr>
          <w:ilvl w:val="1"/>
          <w:numId w:val="64"/>
        </w:numPr>
        <w:rPr>
          <w:rFonts w:cs="B Nazanin"/>
          <w:szCs w:val="24"/>
          <w:rtl/>
        </w:rPr>
      </w:pPr>
      <w:r w:rsidRPr="008A26A0">
        <w:rPr>
          <w:rFonts w:cs="B Nazanin"/>
          <w:b/>
          <w:bCs/>
          <w:szCs w:val="24"/>
          <w:rtl/>
        </w:rPr>
        <w:t>زبان مردم سنندج</w:t>
      </w:r>
    </w:p>
    <w:p w:rsidR="008A26A0" w:rsidRDefault="00BB0490" w:rsidP="008A26A0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مردم سنندج (ک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</w:t>
      </w:r>
      <w:r w:rsidRPr="00BB0490">
        <w:rPr>
          <w:rFonts w:cs="B Nazanin"/>
          <w:szCs w:val="24"/>
        </w:rPr>
        <w:t>:</w:t>
      </w:r>
      <w:r w:rsidRPr="00BB0490">
        <w:rPr>
          <w:rFonts w:cs="B Nazanin"/>
          <w:szCs w:val="24"/>
          <w:rtl/>
        </w:rPr>
        <w:t xml:space="preserve"> س</w:t>
      </w:r>
      <w:r w:rsidR="00406C4B">
        <w:rPr>
          <w:rFonts w:cs="B Nazanin" w:hint="cs"/>
          <w:szCs w:val="24"/>
          <w:rtl/>
        </w:rPr>
        <w:t>ِ</w:t>
      </w:r>
      <w:r w:rsidRPr="00BB0490">
        <w:rPr>
          <w:rFonts w:cs="B Nazanin"/>
          <w:szCs w:val="24"/>
          <w:rtl/>
        </w:rPr>
        <w:t>ن</w:t>
      </w:r>
      <w:r w:rsidR="00406C4B">
        <w:rPr>
          <w:rFonts w:cs="B Nazanin" w:hint="cs"/>
          <w:szCs w:val="24"/>
          <w:rtl/>
        </w:rPr>
        <w:t>َ</w:t>
      </w:r>
      <w:r w:rsidRPr="00BB0490">
        <w:rPr>
          <w:rFonts w:cs="B Nazanin"/>
          <w:szCs w:val="24"/>
          <w:rtl/>
        </w:rPr>
        <w:t>ه) به زبان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تکلم می‌کنند.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</w:t>
      </w:r>
      <w:r w:rsidRPr="00BB0490">
        <w:rPr>
          <w:rFonts w:cs="B Nazanin" w:hint="cs"/>
          <w:szCs w:val="24"/>
          <w:rtl/>
        </w:rPr>
        <w:t>ها</w:t>
      </w:r>
      <w:r w:rsidRPr="00BB0490">
        <w:rPr>
          <w:rFonts w:cs="B Nazanin"/>
          <w:szCs w:val="24"/>
          <w:rtl/>
        </w:rPr>
        <w:t xml:space="preserve"> به عنوان بزرگ</w:t>
      </w:r>
      <w:r w:rsidRPr="00BB0490">
        <w:rPr>
          <w:rFonts w:cs="B Nazanin"/>
          <w:szCs w:val="24"/>
        </w:rPr>
        <w:t>‌</w:t>
      </w:r>
      <w:r w:rsidRPr="00BB0490">
        <w:rPr>
          <w:rFonts w:cs="B Nazanin"/>
          <w:szCs w:val="24"/>
          <w:rtl/>
        </w:rPr>
        <w:t xml:space="preserve">ترین اقلیت </w:t>
      </w:r>
      <w:r w:rsidRPr="00BB0490">
        <w:rPr>
          <w:rFonts w:cs="B Nazanin" w:hint="cs"/>
          <w:szCs w:val="24"/>
          <w:rtl/>
        </w:rPr>
        <w:t xml:space="preserve">قومی و زبانی </w:t>
      </w:r>
      <w:r w:rsidRPr="00BB0490">
        <w:rPr>
          <w:rFonts w:cs="B Nazanin"/>
          <w:szCs w:val="24"/>
          <w:rtl/>
        </w:rPr>
        <w:t xml:space="preserve">خاورمیانه با جمعیتی بیش از 30 میلیون نفر عمدتاً در بین چهار کشور عراق 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>ایران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سوریه و ترکیه تقسیم شده‌اند، البته شماری هم در ارمنستان</w:t>
      </w:r>
      <w:r w:rsidRPr="00BB0490">
        <w:rPr>
          <w:rFonts w:cs="B Nazanin" w:hint="cs"/>
          <w:szCs w:val="24"/>
          <w:rtl/>
        </w:rPr>
        <w:t xml:space="preserve">، آذربایجان و اروپای غربی </w:t>
      </w:r>
      <w:r w:rsidRPr="00BB0490">
        <w:rPr>
          <w:rFonts w:cs="B Nazanin"/>
          <w:szCs w:val="24"/>
          <w:rtl/>
        </w:rPr>
        <w:t>از جمله سوئد، آلمان و ... سکونت دارند</w:t>
      </w:r>
      <w:r w:rsidRPr="00BB0490">
        <w:rPr>
          <w:rFonts w:cs="B Nazanin" w:hint="cs"/>
          <w:szCs w:val="24"/>
          <w:rtl/>
        </w:rPr>
        <w:t xml:space="preserve"> (محمد خورشید،ترجمه خضری و خضری، 1391، ص 11، شَروو،2006، ص255، هیگ و متراس، 2002، ص1)</w:t>
      </w:r>
      <w:r w:rsidRPr="00BB0490">
        <w:rPr>
          <w:rFonts w:cs="B Nazanin"/>
          <w:szCs w:val="24"/>
          <w:rtl/>
        </w:rPr>
        <w:t>.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یک اصطلاح کلی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برای گروه بزرگی از لهجه‌ها و گویش‌هایِ غرب ایران می‌باشد که بسیار به هم مرتبطند. زبان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ردی، یکی از شاخه‌های خانواده هندو-ایرانی از مجموعه زبان‌های هندو-اروپایی است. نزدیک‌ترین و شناخته‌شده‌ترین زبان خویشاوند به زبان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ردی، زبان فارسی است. این زبان غنی از گویش‌ می‌باشد تا جاییکه گاهی پیوستار</w:t>
      </w:r>
      <w:r>
        <w:rPr>
          <w:rFonts w:cs="B Nazanin" w:hint="cs"/>
          <w:szCs w:val="24"/>
          <w:rtl/>
        </w:rPr>
        <w:t xml:space="preserve"> چهار</w:t>
      </w:r>
      <w:r w:rsidRPr="00BB0490">
        <w:rPr>
          <w:rFonts w:cs="B Nazanin"/>
          <w:szCs w:val="24"/>
          <w:rtl/>
        </w:rPr>
        <w:t xml:space="preserve"> گویش خوانده‌ می‌شود</w:t>
      </w:r>
      <w:r w:rsidRPr="00BB0490">
        <w:rPr>
          <w:rFonts w:cs="B Nazanin"/>
          <w:szCs w:val="24"/>
        </w:rPr>
        <w:t xml:space="preserve">. </w:t>
      </w:r>
      <w:r w:rsidRPr="00BB0490">
        <w:rPr>
          <w:rFonts w:cs="B Nazanin"/>
          <w:szCs w:val="24"/>
          <w:rtl/>
        </w:rPr>
        <w:t>این زبان در دسته</w:t>
      </w:r>
      <w:r w:rsidRPr="00BB0490">
        <w:rPr>
          <w:rFonts w:cs="B Nazanin"/>
          <w:szCs w:val="24"/>
        </w:rPr>
        <w:t>‌</w:t>
      </w:r>
      <w:r w:rsidRPr="00BB0490">
        <w:rPr>
          <w:rFonts w:cs="B Nazanin"/>
          <w:szCs w:val="24"/>
          <w:rtl/>
        </w:rPr>
        <w:t>بندی زبان‌های ایرانی جزء زبان‌های شمال غربی به شمار می‌رود (</w:t>
      </w:r>
      <w:r w:rsidRPr="00BB0490">
        <w:rPr>
          <w:rFonts w:cs="B Nazanin"/>
          <w:szCs w:val="24"/>
        </w:rPr>
        <w:t>www.iranicaonline.org</w:t>
      </w:r>
      <w:r w:rsidRPr="00BB0490">
        <w:rPr>
          <w:rFonts w:cs="B Nazanin"/>
          <w:szCs w:val="24"/>
          <w:rtl/>
        </w:rPr>
        <w:t>). گویش اردلانی یا سنندجی یا سنه‌</w:t>
      </w:r>
      <w:r w:rsidR="00406C4B">
        <w:rPr>
          <w:rFonts w:cs="B Nazanin" w:hint="cs"/>
          <w:szCs w:val="24"/>
          <w:rtl/>
        </w:rPr>
        <w:t>گ</w:t>
      </w:r>
      <w:r w:rsidRPr="00BB0490">
        <w:rPr>
          <w:rFonts w:cs="B Nazanin"/>
          <w:szCs w:val="24"/>
          <w:rtl/>
        </w:rPr>
        <w:t>ی یکی از زیر گویشهای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مرکزی (یکی از گویش‌های اصلی زبان ک</w:t>
      </w:r>
      <w:r w:rsidR="00406C4B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ردی) </w:t>
      </w:r>
      <w:r w:rsidR="00406C4B">
        <w:rPr>
          <w:rFonts w:cs="B Nazanin" w:hint="cs"/>
          <w:szCs w:val="24"/>
          <w:rtl/>
        </w:rPr>
        <w:t>است.</w:t>
      </w:r>
    </w:p>
    <w:p w:rsidR="00BB0490" w:rsidRPr="00FD520E" w:rsidRDefault="00FD520E" w:rsidP="00FD520E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1- 3- </w:t>
      </w:r>
      <w:r w:rsidR="008A26A0" w:rsidRPr="00FD520E">
        <w:rPr>
          <w:rFonts w:cs="B Nazanin" w:hint="cs"/>
          <w:b/>
          <w:bCs/>
          <w:szCs w:val="24"/>
          <w:rtl/>
        </w:rPr>
        <w:t>م</w:t>
      </w:r>
      <w:r w:rsidR="00BB0490" w:rsidRPr="00FD520E">
        <w:rPr>
          <w:rFonts w:cs="B Nazanin" w:hint="cs"/>
          <w:b/>
          <w:bCs/>
          <w:szCs w:val="24"/>
          <w:rtl/>
        </w:rPr>
        <w:t>عرفی گذرای زبان کردی: ریشه و گویش‌های اصلی</w:t>
      </w:r>
    </w:p>
    <w:p w:rsidR="00BB0490" w:rsidRPr="00BB0490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1-3-1- </w:t>
      </w:r>
      <w:r w:rsidR="00BB0490" w:rsidRPr="00BB0490">
        <w:rPr>
          <w:rFonts w:cs="B Nazanin" w:hint="cs"/>
          <w:b/>
          <w:bCs/>
          <w:szCs w:val="24"/>
          <w:rtl/>
        </w:rPr>
        <w:t>ریشه زبان کُردی</w:t>
      </w:r>
    </w:p>
    <w:p w:rsidR="00BB0490" w:rsidRPr="00BB0490" w:rsidRDefault="00BB0490" w:rsidP="00896B69">
      <w:pPr>
        <w:ind w:firstLine="0"/>
        <w:rPr>
          <w:rFonts w:cs="B Nazanin"/>
          <w:szCs w:val="24"/>
          <w:rtl/>
        </w:rPr>
      </w:pPr>
      <w:r w:rsidRPr="00BB0490">
        <w:rPr>
          <w:rFonts w:cs="B Nazanin" w:hint="cs"/>
          <w:szCs w:val="24"/>
          <w:rtl/>
        </w:rPr>
        <w:t>خضری و خضری</w:t>
      </w:r>
      <w:r w:rsidRPr="00BB0490">
        <w:rPr>
          <w:rFonts w:cs="B Nazanin"/>
          <w:szCs w:val="24"/>
          <w:rtl/>
        </w:rPr>
        <w:t xml:space="preserve"> در </w:t>
      </w:r>
      <w:r w:rsidRPr="00BB0490">
        <w:rPr>
          <w:rFonts w:cs="B Nazanin" w:hint="cs"/>
          <w:szCs w:val="24"/>
          <w:rtl/>
        </w:rPr>
        <w:t>ترجمه اثر فواد محمد خورشید</w:t>
      </w:r>
      <w:r w:rsidRPr="00BB0490">
        <w:rPr>
          <w:rFonts w:cs="B Nazanin"/>
          <w:szCs w:val="24"/>
          <w:rtl/>
        </w:rPr>
        <w:t xml:space="preserve"> ب</w:t>
      </w:r>
      <w:r w:rsidRPr="00BB0490">
        <w:rPr>
          <w:rFonts w:cs="B Nazanin" w:hint="cs"/>
          <w:szCs w:val="24"/>
          <w:rtl/>
        </w:rPr>
        <w:t>اعنوان</w:t>
      </w:r>
      <w:r w:rsidRPr="00BB0490">
        <w:rPr>
          <w:rFonts w:cs="B Nazanin"/>
          <w:szCs w:val="24"/>
          <w:rtl/>
        </w:rPr>
        <w:t xml:space="preserve"> دستور زبان کردی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1388، 35</w:t>
      </w:r>
      <w:r w:rsidRPr="00BB0490">
        <w:rPr>
          <w:rFonts w:cs="B Nazanin"/>
          <w:szCs w:val="24"/>
          <w:rtl/>
        </w:rPr>
        <w:t xml:space="preserve">) </w:t>
      </w:r>
      <w:r w:rsidRPr="00BB0490">
        <w:rPr>
          <w:rFonts w:cs="B Nazanin" w:hint="cs"/>
          <w:szCs w:val="24"/>
          <w:rtl/>
        </w:rPr>
        <w:t>بیان می‌دارند که</w:t>
      </w:r>
      <w:r w:rsidRPr="00BB0490">
        <w:rPr>
          <w:rFonts w:cs="B Nazanin"/>
          <w:szCs w:val="24"/>
          <w:rtl/>
        </w:rPr>
        <w:t xml:space="preserve"> کردی شیوه‌ی تغییریافته زبان فارسی نبوده که از آن جدا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شده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‌باشد</w:t>
      </w:r>
      <w:r w:rsidRPr="00BB0490">
        <w:rPr>
          <w:rFonts w:cs="B Nazanin" w:hint="cs"/>
          <w:szCs w:val="24"/>
          <w:rtl/>
        </w:rPr>
        <w:t>؛</w:t>
      </w:r>
      <w:r w:rsidRPr="00BB0490">
        <w:rPr>
          <w:rFonts w:cs="B Nazanin"/>
          <w:szCs w:val="24"/>
          <w:rtl/>
        </w:rPr>
        <w:t xml:space="preserve"> همچنین زبان کردی ظاهراً مشابه زبان پهلوی و فارسی نوین است اگرچه به مانند آن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 با زبان اوستا اختلاف پیداکرده، تغییرنموده و رشد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یافته‌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است.</w:t>
      </w:r>
      <w:r w:rsidR="00406C4B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مینورسکی</w:t>
      </w:r>
      <w:r w:rsidR="00102EF6">
        <w:rPr>
          <w:rFonts w:cs="B Nazanin" w:hint="cs"/>
          <w:szCs w:val="24"/>
          <w:rtl/>
        </w:rPr>
        <w:t>(</w:t>
      </w:r>
      <w:proofErr w:type="spellStart"/>
      <w:r w:rsidR="00102EF6" w:rsidRPr="00102EF6">
        <w:rPr>
          <w:rFonts w:ascii="Times New Roman" w:hAnsi="Times New Roman" w:cs="Times New Roman"/>
          <w:sz w:val="22"/>
          <w:szCs w:val="24"/>
        </w:rPr>
        <w:t>Minorsky</w:t>
      </w:r>
      <w:proofErr w:type="spellEnd"/>
      <w:r w:rsidR="00102EF6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>، سایس</w:t>
      </w:r>
      <w:r w:rsidR="00102EF6">
        <w:rPr>
          <w:rFonts w:cs="B Nazanin" w:hint="cs"/>
          <w:szCs w:val="24"/>
          <w:rtl/>
        </w:rPr>
        <w:t>(</w:t>
      </w:r>
      <w:proofErr w:type="spellStart"/>
      <w:r w:rsidR="00102EF6" w:rsidRPr="00102EF6">
        <w:rPr>
          <w:rFonts w:ascii="Times New Roman" w:hAnsi="Times New Roman" w:cs="Times New Roman"/>
          <w:sz w:val="22"/>
          <w:szCs w:val="24"/>
        </w:rPr>
        <w:t>Saiss</w:t>
      </w:r>
      <w:proofErr w:type="spellEnd"/>
      <w:r w:rsidR="00102EF6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>، دار مستتر</w:t>
      </w:r>
      <w:r w:rsidR="00102EF6">
        <w:rPr>
          <w:rFonts w:cs="B Nazanin" w:hint="cs"/>
          <w:szCs w:val="24"/>
          <w:rtl/>
        </w:rPr>
        <w:t>(</w:t>
      </w:r>
      <w:proofErr w:type="spellStart"/>
      <w:r w:rsidR="00102EF6" w:rsidRPr="00102EF6">
        <w:rPr>
          <w:rFonts w:ascii="Times New Roman" w:hAnsi="Times New Roman" w:cs="Times New Roman"/>
          <w:sz w:val="22"/>
          <w:szCs w:val="24"/>
        </w:rPr>
        <w:t>Darmesteter</w:t>
      </w:r>
      <w:proofErr w:type="spellEnd"/>
      <w:r w:rsidR="00102EF6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مستشرق فرانسوی، هواردت</w:t>
      </w:r>
      <w:r w:rsidR="00102EF6">
        <w:rPr>
          <w:rFonts w:cs="B Nazanin" w:hint="cs"/>
          <w:szCs w:val="24"/>
          <w:rtl/>
        </w:rPr>
        <w:t>(</w:t>
      </w:r>
      <w:proofErr w:type="spellStart"/>
      <w:r w:rsidR="00102EF6" w:rsidRPr="00102EF6">
        <w:rPr>
          <w:rFonts w:ascii="Times New Roman" w:hAnsi="Times New Roman" w:cs="Times New Roman"/>
          <w:sz w:val="22"/>
          <w:szCs w:val="24"/>
          <w:lang w:bidi="fa-IR"/>
        </w:rPr>
        <w:t>Howardette</w:t>
      </w:r>
      <w:proofErr w:type="spellEnd"/>
      <w:r w:rsidR="00102EF6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و 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سی</w:t>
      </w:r>
      <w:r w:rsidRPr="00BB0490">
        <w:rPr>
          <w:rFonts w:cs="B Nazanin"/>
          <w:szCs w:val="24"/>
        </w:rPr>
        <w:t>.</w:t>
      </w:r>
      <w:r w:rsidRPr="00BB0490">
        <w:rPr>
          <w:rFonts w:cs="B Nazanin"/>
          <w:szCs w:val="24"/>
          <w:rtl/>
        </w:rPr>
        <w:t xml:space="preserve"> جی. ادموندز</w:t>
      </w:r>
      <w:r w:rsidR="00C931E0">
        <w:rPr>
          <w:rFonts w:cs="B Nazanin" w:hint="cs"/>
          <w:szCs w:val="24"/>
          <w:rtl/>
        </w:rPr>
        <w:t>(</w:t>
      </w:r>
      <w:r w:rsidR="00C931E0" w:rsidRPr="00C931E0">
        <w:rPr>
          <w:rFonts w:ascii="Times New Roman" w:hAnsi="Times New Roman" w:cs="Times New Roman"/>
          <w:sz w:val="22"/>
          <w:szCs w:val="24"/>
        </w:rPr>
        <w:t>C. J. Edmunds</w:t>
      </w:r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و </w:t>
      </w:r>
      <w:proofErr w:type="gramStart"/>
      <w:r w:rsidRPr="00BB0490">
        <w:rPr>
          <w:rFonts w:cs="B Nazanin"/>
          <w:szCs w:val="24"/>
          <w:rtl/>
        </w:rPr>
        <w:t>ادموند</w:t>
      </w:r>
      <w:r w:rsidR="00C931E0">
        <w:rPr>
          <w:rFonts w:cs="B Nazanin" w:hint="cs"/>
          <w:szCs w:val="24"/>
          <w:rtl/>
        </w:rPr>
        <w:t>(</w:t>
      </w:r>
      <w:proofErr w:type="gramEnd"/>
      <w:r w:rsidR="00C931E0" w:rsidRPr="00C931E0">
        <w:rPr>
          <w:rFonts w:ascii="Times New Roman" w:hAnsi="Times New Roman" w:cs="Times New Roman"/>
          <w:sz w:val="22"/>
          <w:szCs w:val="24"/>
        </w:rPr>
        <w:t>Edmund</w:t>
      </w:r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</w:t>
      </w:r>
      <w:r w:rsidRPr="00BB0490">
        <w:rPr>
          <w:rFonts w:cs="B Nazanin" w:hint="cs"/>
          <w:szCs w:val="24"/>
          <w:rtl/>
        </w:rPr>
        <w:t>اعتقاد داشته‌اند</w:t>
      </w:r>
      <w:r w:rsidRPr="00BB0490">
        <w:rPr>
          <w:rFonts w:cs="B Nazanin"/>
          <w:szCs w:val="24"/>
          <w:rtl/>
        </w:rPr>
        <w:t xml:space="preserve"> که کردها بازمانده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 مادها می‌باشند و چنانچه سایس گفته‌است مادها عشایر کرد بوده و زبان آنها آریایی و از نژاد خالص آریایی هستند (</w:t>
      </w:r>
      <w:r w:rsidRPr="00BB0490">
        <w:rPr>
          <w:rFonts w:cs="B Nazanin" w:hint="cs"/>
          <w:szCs w:val="24"/>
          <w:rtl/>
        </w:rPr>
        <w:t>رُخزادی،1390، ص28</w:t>
      </w:r>
      <w:r w:rsidR="00896B69">
        <w:rPr>
          <w:rFonts w:cs="B Nazanin"/>
          <w:szCs w:val="24"/>
          <w:rtl/>
        </w:rPr>
        <w:t>).</w:t>
      </w:r>
    </w:p>
    <w:p w:rsidR="00BB0490" w:rsidRPr="00406C4B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1-3-2- </w:t>
      </w:r>
      <w:r w:rsidR="00BB0490" w:rsidRPr="00406C4B">
        <w:rPr>
          <w:rFonts w:cs="B Nazanin"/>
          <w:b/>
          <w:bCs/>
          <w:szCs w:val="24"/>
          <w:rtl/>
        </w:rPr>
        <w:t>تقسیم بندی گویش‌های اصلی زبان کردی</w:t>
      </w:r>
    </w:p>
    <w:p w:rsidR="00BB0490" w:rsidRPr="00BB0490" w:rsidRDefault="00BB0490" w:rsidP="00406C4B">
      <w:pPr>
        <w:ind w:firstLine="0"/>
        <w:rPr>
          <w:rFonts w:cs="B Nazanin"/>
          <w:szCs w:val="24"/>
          <w:rtl/>
        </w:rPr>
      </w:pPr>
      <w:r w:rsidRPr="00BB0490">
        <w:rPr>
          <w:rFonts w:cs="B Nazanin" w:hint="cs"/>
          <w:szCs w:val="24"/>
          <w:rtl/>
        </w:rPr>
        <w:t>مکاروس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McCarus</w:t>
      </w:r>
      <w:proofErr w:type="spellEnd"/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(</w:t>
      </w:r>
      <w:r w:rsidRPr="00BB0490">
        <w:rPr>
          <w:rFonts w:cs="B Nazanin" w:hint="cs"/>
          <w:szCs w:val="24"/>
          <w:rtl/>
        </w:rPr>
        <w:t>ویندفور،2007، ص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 w:hint="cs"/>
          <w:szCs w:val="24"/>
          <w:rtl/>
        </w:rPr>
        <w:t>587</w:t>
      </w:r>
      <w:r w:rsidRPr="00BB0490">
        <w:rPr>
          <w:rFonts w:cs="B Nazanin"/>
          <w:szCs w:val="24"/>
          <w:rtl/>
        </w:rPr>
        <w:t>) زبان کردی را به زیرگروه‌هایی تقسیم می‌کند: ۱) کردی شمالی با بیش از ۲۰ میلیون گویشور که با نام کرمانجی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Kurmanji</w:t>
      </w:r>
      <w:proofErr w:type="spellEnd"/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شناخته شده است؛ 2) کردی مرکزی با 10 تا 12 میلیون گویشور و دو زیر شاخه اصلی سورانی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Sorani</w:t>
      </w:r>
      <w:proofErr w:type="spellEnd"/>
      <w:r w:rsidR="00C931E0">
        <w:rPr>
          <w:rFonts w:cs="B Nazanin" w:hint="cs"/>
          <w:szCs w:val="24"/>
          <w:rtl/>
        </w:rPr>
        <w:t xml:space="preserve">) </w:t>
      </w:r>
      <w:r w:rsidRPr="00BB0490">
        <w:rPr>
          <w:rFonts w:cs="B Nazanin"/>
          <w:szCs w:val="24"/>
          <w:rtl/>
        </w:rPr>
        <w:t>و موکری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Mukri</w:t>
      </w:r>
      <w:proofErr w:type="spellEnd"/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>؛ و 3) کردی جنوبی با ۳ میلیون گویشور. کردی سنندجی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 w:hint="cs"/>
          <w:szCs w:val="24"/>
          <w:rtl/>
        </w:rPr>
        <w:t xml:space="preserve">یا </w:t>
      </w:r>
      <w:r w:rsidRPr="00BB0490">
        <w:rPr>
          <w:rFonts w:cs="B Nazanin"/>
          <w:szCs w:val="24"/>
          <w:rtl/>
        </w:rPr>
        <w:t>سنه‌</w:t>
      </w:r>
      <w:r w:rsidR="00406C4B">
        <w:rPr>
          <w:rFonts w:cs="B Nazanin" w:hint="cs"/>
          <w:szCs w:val="24"/>
          <w:rtl/>
        </w:rPr>
        <w:t>گ</w:t>
      </w:r>
      <w:r w:rsidRPr="00BB0490">
        <w:rPr>
          <w:rFonts w:cs="B Nazanin"/>
          <w:szCs w:val="24"/>
          <w:rtl/>
        </w:rPr>
        <w:t>ی</w:t>
      </w:r>
      <w:r w:rsidRPr="00BB0490">
        <w:rPr>
          <w:rFonts w:cs="B Nazanin" w:hint="cs"/>
          <w:szCs w:val="24"/>
          <w:rtl/>
        </w:rPr>
        <w:t xml:space="preserve"> یا اردلانی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Ardalani</w:t>
      </w:r>
      <w:proofErr w:type="spellEnd"/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یکی از زیرطبقه‌های کردی مرکزی می‌باشد.</w:t>
      </w:r>
      <w:r w:rsidR="00896B69">
        <w:rPr>
          <w:rFonts w:cs="B Nazanin" w:hint="cs"/>
          <w:szCs w:val="24"/>
          <w:rtl/>
        </w:rPr>
        <w:t xml:space="preserve"> </w:t>
      </w:r>
      <w:r w:rsidRPr="00BB0490">
        <w:rPr>
          <w:rFonts w:cs="B Nazanin" w:hint="cs"/>
          <w:szCs w:val="24"/>
          <w:rtl/>
        </w:rPr>
        <w:t>محمد</w:t>
      </w:r>
      <w:r w:rsidRPr="00BB0490">
        <w:rPr>
          <w:rFonts w:cs="B Nazanin"/>
          <w:szCs w:val="24"/>
          <w:rtl/>
        </w:rPr>
        <w:t xml:space="preserve"> خورشید </w:t>
      </w:r>
      <w:r w:rsidRPr="00BB0490">
        <w:rPr>
          <w:rFonts w:cs="B Nazanin" w:hint="cs"/>
          <w:szCs w:val="24"/>
          <w:rtl/>
        </w:rPr>
        <w:t>(ترجمه خضری و خضری، 13988، ص56)</w:t>
      </w:r>
      <w:r w:rsidRPr="00BB0490">
        <w:rPr>
          <w:rFonts w:cs="B Nazanin"/>
          <w:szCs w:val="24"/>
          <w:rtl/>
        </w:rPr>
        <w:t xml:space="preserve"> لهجه‌های زبان کردی را این‌گونه </w:t>
      </w:r>
      <w:r w:rsidRPr="00BB0490">
        <w:rPr>
          <w:rFonts w:cs="B Nazanin"/>
          <w:szCs w:val="24"/>
          <w:rtl/>
        </w:rPr>
        <w:lastRenderedPageBreak/>
        <w:t>تقسیم‌بندی می‌نماید: ۱) لهجه کرمانجی شمالی؛ 2) لهجه کرمانجی مرکزی یا میانه؛ 3) لهجه کرمانجی جنوبی؛ و ۴) لهجه گوران</w:t>
      </w:r>
      <w:r w:rsidR="00C931E0">
        <w:rPr>
          <w:rFonts w:cs="B Nazanin" w:hint="cs"/>
          <w:szCs w:val="24"/>
          <w:rtl/>
        </w:rPr>
        <w:t>(</w:t>
      </w:r>
      <w:proofErr w:type="spellStart"/>
      <w:r w:rsidR="00C931E0" w:rsidRPr="00C931E0">
        <w:rPr>
          <w:rFonts w:ascii="Times New Roman" w:hAnsi="Times New Roman" w:cs="Times New Roman"/>
          <w:sz w:val="22"/>
          <w:szCs w:val="22"/>
        </w:rPr>
        <w:t>Goran</w:t>
      </w:r>
      <w:proofErr w:type="spellEnd"/>
      <w:r w:rsidR="00C931E0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که هر کدام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دارای چند گویش محلی و منطقه‌ایِ مشابه یکدیگر هستند.</w:t>
      </w:r>
    </w:p>
    <w:p w:rsidR="00BB0490" w:rsidRPr="00024C85" w:rsidRDefault="00BB0490" w:rsidP="00024C85">
      <w:pPr>
        <w:ind w:firstLine="0"/>
        <w:rPr>
          <w:rFonts w:cs="B Nazanin"/>
          <w:szCs w:val="24"/>
          <w:rtl/>
        </w:rPr>
      </w:pPr>
    </w:p>
    <w:p w:rsidR="00406C4B" w:rsidRPr="00FD520E" w:rsidRDefault="00BB0490" w:rsidP="00FD520E">
      <w:pPr>
        <w:pStyle w:val="ListParagraph"/>
        <w:numPr>
          <w:ilvl w:val="0"/>
          <w:numId w:val="62"/>
        </w:numPr>
        <w:rPr>
          <w:rFonts w:cs="B Nazanin"/>
          <w:b/>
          <w:bCs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 xml:space="preserve">بررسی نظام آوایی و واجی </w:t>
      </w:r>
      <w:r w:rsidRPr="00FD520E">
        <w:rPr>
          <w:rFonts w:cs="B Nazanin" w:hint="cs"/>
          <w:b/>
          <w:bCs/>
          <w:szCs w:val="24"/>
          <w:rtl/>
        </w:rPr>
        <w:t>کُردی سنندجی</w:t>
      </w:r>
    </w:p>
    <w:p w:rsidR="00FD520E" w:rsidRPr="00BB0490" w:rsidRDefault="00BB0490" w:rsidP="00024C85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کریمی دوستان(</w:t>
      </w:r>
      <w:r w:rsidRPr="00BB0490">
        <w:rPr>
          <w:rFonts w:cs="B Nazanin" w:hint="cs"/>
          <w:szCs w:val="24"/>
          <w:rtl/>
        </w:rPr>
        <w:t>1372</w:t>
      </w:r>
      <w:r w:rsidRPr="00BB0490">
        <w:rPr>
          <w:rFonts w:cs="B Nazanin"/>
          <w:szCs w:val="24"/>
          <w:rtl/>
        </w:rPr>
        <w:t>) دستگاه واجی گویش سنندجی را دارای 27 همخوان 2 نیم واکه ، 8 واکه و 6 واکه مرکب می‌داند.</w:t>
      </w:r>
      <w:r w:rsidR="00FD520E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در بررسی واکه‌های</w:t>
      </w:r>
      <w:r w:rsidR="00FD520E" w:rsidRPr="00BB0490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گویش کردی مرکزی اندکی اختلاف نظر میانه پژوهشگران وجود داردپژوهشگرانی</w:t>
      </w:r>
      <w:r w:rsidR="00FD520E" w:rsidRPr="00BB0490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همچون کریمی دوستان</w:t>
      </w:r>
      <w:r w:rsidR="00FD520E" w:rsidRPr="00BB0490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(</w:t>
      </w:r>
      <w:r w:rsidR="00FD520E" w:rsidRPr="00BB0490">
        <w:rPr>
          <w:rFonts w:cs="B Nazanin" w:hint="cs"/>
          <w:szCs w:val="24"/>
          <w:rtl/>
        </w:rPr>
        <w:t>1372</w:t>
      </w:r>
      <w:r w:rsidR="00FD520E" w:rsidRPr="00BB0490">
        <w:rPr>
          <w:rFonts w:cs="B Nazanin"/>
          <w:szCs w:val="24"/>
          <w:rtl/>
        </w:rPr>
        <w:t>)، فرخ زادی</w:t>
      </w:r>
      <w:r w:rsidR="00FD520E" w:rsidRPr="00BB0490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(</w:t>
      </w:r>
      <w:r w:rsidR="00FD520E" w:rsidRPr="00BB0490">
        <w:rPr>
          <w:rFonts w:cs="B Nazanin" w:hint="cs"/>
          <w:szCs w:val="24"/>
          <w:rtl/>
        </w:rPr>
        <w:t>1390، ص78</w:t>
      </w:r>
      <w:r w:rsidR="00FD520E" w:rsidRPr="00BB0490">
        <w:rPr>
          <w:rFonts w:cs="B Nazanin"/>
          <w:szCs w:val="24"/>
          <w:rtl/>
        </w:rPr>
        <w:t>)</w:t>
      </w:r>
      <w:r w:rsidR="00FD520E" w:rsidRPr="00BB0490">
        <w:rPr>
          <w:rFonts w:cs="B Nazanin" w:hint="cs"/>
          <w:szCs w:val="24"/>
          <w:rtl/>
        </w:rPr>
        <w:t xml:space="preserve">، </w:t>
      </w:r>
      <w:r w:rsidR="00FD520E" w:rsidRPr="00BB0490">
        <w:rPr>
          <w:rFonts w:cs="B Nazanin"/>
          <w:szCs w:val="24"/>
          <w:rtl/>
        </w:rPr>
        <w:t>کلباسی (</w:t>
      </w:r>
      <w:r w:rsidR="00FD520E" w:rsidRPr="00BB0490">
        <w:rPr>
          <w:rFonts w:cs="B Nazanin" w:hint="cs"/>
          <w:szCs w:val="24"/>
          <w:rtl/>
        </w:rPr>
        <w:t>1362، ص2</w:t>
      </w:r>
      <w:r w:rsidR="00FD520E" w:rsidRPr="00BB0490">
        <w:rPr>
          <w:rFonts w:cs="B Nazanin"/>
          <w:szCs w:val="24"/>
          <w:rtl/>
        </w:rPr>
        <w:t xml:space="preserve">) </w:t>
      </w:r>
      <w:r w:rsidR="00FD520E" w:rsidRPr="00BB0490">
        <w:rPr>
          <w:rFonts w:cs="B Nazanin" w:hint="cs"/>
          <w:szCs w:val="24"/>
          <w:rtl/>
        </w:rPr>
        <w:t xml:space="preserve">و اسدپور و محمدی (2014، ص 106) </w:t>
      </w:r>
      <w:r w:rsidR="00FD520E" w:rsidRPr="00BB0490">
        <w:rPr>
          <w:rFonts w:cs="B Nazanin"/>
          <w:szCs w:val="24"/>
          <w:rtl/>
        </w:rPr>
        <w:t xml:space="preserve">واکه </w:t>
      </w:r>
      <w:r w:rsidR="00FD520E" w:rsidRPr="00BB0490">
        <w:rPr>
          <w:rFonts w:cs="B Nazanin"/>
          <w:szCs w:val="24"/>
        </w:rPr>
        <w:t>a</w:t>
      </w:r>
      <w:r w:rsidR="00FD520E" w:rsidRPr="00BB0490">
        <w:rPr>
          <w:rFonts w:cs="B Nazanin" w:hint="cs"/>
          <w:szCs w:val="24"/>
          <w:rtl/>
        </w:rPr>
        <w:t xml:space="preserve"> را </w:t>
      </w:r>
      <w:r w:rsidR="00FD520E" w:rsidRPr="00BB0490">
        <w:rPr>
          <w:rFonts w:cs="B Nazanin"/>
          <w:szCs w:val="24"/>
          <w:rtl/>
        </w:rPr>
        <w:t xml:space="preserve">پسین و </w:t>
      </w:r>
      <w:r w:rsidR="00FD520E" w:rsidRPr="00BB0490">
        <w:rPr>
          <w:rFonts w:cs="B Nazanin" w:hint="cs"/>
          <w:szCs w:val="24"/>
          <w:rtl/>
        </w:rPr>
        <w:t>افتاده</w:t>
      </w:r>
      <w:r w:rsidR="00FD520E" w:rsidRPr="00BB0490">
        <w:rPr>
          <w:rFonts w:cs="B Nazanin"/>
          <w:szCs w:val="24"/>
          <w:rtl/>
        </w:rPr>
        <w:t xml:space="preserve"> می‌دانند و از طرفی دیگر افرادی همچون مکاروس</w:t>
      </w:r>
      <w:r w:rsidR="00FD520E" w:rsidRPr="00BB0490">
        <w:rPr>
          <w:rFonts w:cs="B Nazanin"/>
          <w:szCs w:val="24"/>
        </w:rPr>
        <w:t xml:space="preserve"> </w:t>
      </w:r>
      <w:r w:rsidR="00FD520E" w:rsidRPr="00BB0490">
        <w:rPr>
          <w:rFonts w:cs="B Nazanin"/>
          <w:szCs w:val="24"/>
          <w:rtl/>
        </w:rPr>
        <w:t>(</w:t>
      </w:r>
      <w:r w:rsidR="00FD520E" w:rsidRPr="00BB0490">
        <w:rPr>
          <w:rFonts w:cs="B Nazanin" w:hint="cs"/>
          <w:szCs w:val="24"/>
          <w:rtl/>
        </w:rPr>
        <w:t>1958، ص12</w:t>
      </w:r>
      <w:r w:rsidR="00FD520E" w:rsidRPr="00BB0490">
        <w:rPr>
          <w:rFonts w:cs="B Nazanin"/>
          <w:szCs w:val="24"/>
          <w:rtl/>
        </w:rPr>
        <w:t>)</w:t>
      </w:r>
      <w:r w:rsidR="00FD520E" w:rsidRPr="00BB0490">
        <w:rPr>
          <w:rFonts w:cs="B Nazanin" w:hint="cs"/>
          <w:szCs w:val="24"/>
          <w:rtl/>
        </w:rPr>
        <w:t xml:space="preserve"> </w:t>
      </w:r>
      <w:r w:rsidR="00FD520E" w:rsidRPr="00BB0490">
        <w:rPr>
          <w:rFonts w:cs="B Nazanin"/>
          <w:szCs w:val="24"/>
          <w:rtl/>
        </w:rPr>
        <w:t>و مکنزی (</w:t>
      </w:r>
      <w:r w:rsidR="00FD520E" w:rsidRPr="00BB0490">
        <w:rPr>
          <w:rFonts w:cs="B Nazanin" w:hint="cs"/>
          <w:szCs w:val="24"/>
          <w:rtl/>
        </w:rPr>
        <w:t>1961، ص1</w:t>
      </w:r>
      <w:r w:rsidR="00FD520E" w:rsidRPr="00BB0490">
        <w:rPr>
          <w:rFonts w:cs="B Nazanin"/>
          <w:szCs w:val="24"/>
          <w:rtl/>
        </w:rPr>
        <w:t>) آن را مرکزی</w:t>
      </w:r>
      <w:r w:rsidR="00FD520E" w:rsidRPr="00BB0490">
        <w:rPr>
          <w:rFonts w:cs="B Nazanin"/>
          <w:szCs w:val="24"/>
        </w:rPr>
        <w:t xml:space="preserve"> </w:t>
      </w:r>
      <w:r w:rsidR="00FD520E" w:rsidRPr="00BB0490">
        <w:rPr>
          <w:rFonts w:cs="B Nazanin"/>
          <w:szCs w:val="24"/>
          <w:rtl/>
        </w:rPr>
        <w:t xml:space="preserve">و گسترده </w:t>
      </w:r>
      <w:r w:rsidR="00FD520E" w:rsidRPr="00BB0490">
        <w:rPr>
          <w:rFonts w:cs="B Nazanin" w:hint="cs"/>
          <w:szCs w:val="24"/>
          <w:rtl/>
        </w:rPr>
        <w:t>به شمار می‌اورند</w:t>
      </w:r>
      <w:r w:rsidR="00FD520E" w:rsidRPr="00BB0490">
        <w:rPr>
          <w:rFonts w:cs="B Nazanin"/>
          <w:szCs w:val="24"/>
          <w:rtl/>
        </w:rPr>
        <w:t>.</w:t>
      </w:r>
      <w:r w:rsidR="00FD520E" w:rsidRPr="00BB0490">
        <w:rPr>
          <w:rFonts w:cs="B Nazanin"/>
          <w:szCs w:val="24"/>
        </w:rPr>
        <w:t xml:space="preserve"> </w:t>
      </w:r>
      <w:r w:rsidR="00FD520E" w:rsidRPr="00BB0490">
        <w:rPr>
          <w:rFonts w:cs="B Nazanin"/>
          <w:szCs w:val="24"/>
          <w:rtl/>
        </w:rPr>
        <w:t>حمید (</w:t>
      </w:r>
      <w:r w:rsidR="00FD520E" w:rsidRPr="00BB0490">
        <w:rPr>
          <w:rFonts w:cs="B Nazanin" w:hint="cs"/>
          <w:szCs w:val="24"/>
          <w:rtl/>
        </w:rPr>
        <w:t>2015، ص28</w:t>
      </w:r>
      <w:r w:rsidR="00FD520E" w:rsidRPr="00BB0490">
        <w:rPr>
          <w:rFonts w:cs="B Nazanin"/>
          <w:szCs w:val="24"/>
          <w:rtl/>
        </w:rPr>
        <w:t>) این واکه را در محلی بین مرکزی و پسین می‌داند.</w:t>
      </w:r>
    </w:p>
    <w:p w:rsidR="00BB0490" w:rsidRPr="00406C4B" w:rsidRDefault="00BB0490" w:rsidP="00406C4B">
      <w:pPr>
        <w:ind w:firstLine="0"/>
        <w:rPr>
          <w:rFonts w:cs="B Nazanin"/>
          <w:b/>
          <w:bCs/>
          <w:szCs w:val="24"/>
        </w:rPr>
      </w:pPr>
    </w:p>
    <w:p w:rsidR="00BB0490" w:rsidRPr="00406C4B" w:rsidRDefault="00BB0490" w:rsidP="00406C4B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406C4B">
        <w:rPr>
          <w:rFonts w:cs="B Nazanin"/>
          <w:sz w:val="22"/>
          <w:szCs w:val="22"/>
          <w:rtl/>
        </w:rPr>
        <w:t>جدول 1</w:t>
      </w:r>
      <w:r w:rsidRPr="00406C4B">
        <w:rPr>
          <w:rFonts w:cs="B Nazanin" w:hint="cs"/>
          <w:sz w:val="22"/>
          <w:szCs w:val="22"/>
          <w:rtl/>
        </w:rPr>
        <w:t>.</w:t>
      </w:r>
      <w:r w:rsidRPr="00406C4B">
        <w:rPr>
          <w:rFonts w:cs="B Nazanin"/>
          <w:sz w:val="22"/>
          <w:szCs w:val="22"/>
          <w:rtl/>
        </w:rPr>
        <w:t xml:space="preserve"> همخوان</w:t>
      </w:r>
      <w:r w:rsidRPr="00406C4B">
        <w:rPr>
          <w:rFonts w:cs="B Nazanin" w:hint="cs"/>
          <w:sz w:val="22"/>
          <w:szCs w:val="22"/>
          <w:rtl/>
        </w:rPr>
        <w:t>‌ها</w:t>
      </w:r>
      <w:r w:rsidRPr="00406C4B">
        <w:rPr>
          <w:rFonts w:cs="B Nazanin"/>
          <w:sz w:val="22"/>
          <w:szCs w:val="22"/>
          <w:rtl/>
        </w:rPr>
        <w:t xml:space="preserve">ی گویش کردی </w:t>
      </w:r>
      <w:r w:rsidRPr="00406C4B">
        <w:rPr>
          <w:rFonts w:cs="B Nazanin" w:hint="cs"/>
          <w:sz w:val="22"/>
          <w:szCs w:val="22"/>
          <w:rtl/>
        </w:rPr>
        <w:t>سنندجی</w:t>
      </w:r>
      <w:r w:rsidRPr="00406C4B">
        <w:rPr>
          <w:rFonts w:cs="B Nazanin"/>
          <w:sz w:val="22"/>
          <w:szCs w:val="22"/>
          <w:rtl/>
        </w:rPr>
        <w:t>:</w:t>
      </w:r>
      <w:r w:rsidRPr="00406C4B">
        <w:rPr>
          <w:rFonts w:cs="B Nazanin" w:hint="cs"/>
          <w:sz w:val="22"/>
          <w:szCs w:val="22"/>
          <w:rtl/>
        </w:rPr>
        <w:t xml:space="preserve"> </w:t>
      </w:r>
      <w:r w:rsidRPr="00406C4B">
        <w:rPr>
          <w:rFonts w:cs="B Nazanin"/>
          <w:sz w:val="22"/>
          <w:szCs w:val="22"/>
          <w:rtl/>
        </w:rPr>
        <w:t xml:space="preserve">منبع: </w:t>
      </w:r>
      <w:r w:rsidRPr="00406C4B">
        <w:rPr>
          <w:rFonts w:cs="B Nazanin" w:hint="cs"/>
          <w:sz w:val="22"/>
          <w:szCs w:val="22"/>
          <w:rtl/>
        </w:rPr>
        <w:t>(</w:t>
      </w:r>
      <w:r w:rsidRPr="00406C4B">
        <w:rPr>
          <w:rFonts w:cs="B Nazanin"/>
          <w:sz w:val="22"/>
          <w:szCs w:val="22"/>
          <w:rtl/>
        </w:rPr>
        <w:t>کریمی دوستان،</w:t>
      </w:r>
      <w:r w:rsidRPr="00406C4B">
        <w:rPr>
          <w:rFonts w:cs="B Nazanin" w:hint="cs"/>
          <w:sz w:val="22"/>
          <w:szCs w:val="22"/>
          <w:rtl/>
        </w:rPr>
        <w:t xml:space="preserve"> 1372)</w:t>
      </w:r>
    </w:p>
    <w:tbl>
      <w:tblPr>
        <w:bidiVisual/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720" w:firstRow="1" w:lastRow="0" w:firstColumn="0" w:lastColumn="1" w:noHBand="1" w:noVBand="1"/>
      </w:tblPr>
      <w:tblGrid>
        <w:gridCol w:w="610"/>
        <w:gridCol w:w="796"/>
        <w:gridCol w:w="884"/>
        <w:gridCol w:w="923"/>
        <w:gridCol w:w="610"/>
        <w:gridCol w:w="759"/>
        <w:gridCol w:w="777"/>
        <w:gridCol w:w="850"/>
        <w:gridCol w:w="819"/>
        <w:gridCol w:w="902"/>
        <w:gridCol w:w="1699"/>
      </w:tblGrid>
      <w:tr w:rsidR="00BB0490" w:rsidRPr="00BB0490" w:rsidTr="00BB0490">
        <w:trPr>
          <w:cantSplit/>
          <w:trHeight w:val="9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چاکنایی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حلقی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پسنرمکامی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نرمکامی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کامی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لثوی- کامی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لثوی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دندانی لثوی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لبی-دندانی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دو لبی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محل تولید</w:t>
            </w:r>
          </w:p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شیوه‌ی تولید</w:t>
            </w:r>
          </w:p>
        </w:tc>
      </w:tr>
      <w:tr w:rsidR="00BB0490" w:rsidRPr="00BB0490" w:rsidTr="00BB0490">
        <w:trPr>
          <w:trHeight w:val="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k      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t    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p    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انفجاری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خیشومی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ħ   ʕ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x     ɣ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š   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s    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f    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سایشی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č   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انسایشی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کناری ساده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کناری‌نرمکامی شده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لرزشی</w:t>
            </w:r>
            <w:r w:rsidRPr="00BB0490">
              <w:rPr>
                <w:rFonts w:cs="B Nazanin"/>
                <w:sz w:val="22"/>
                <w:szCs w:val="22"/>
              </w:rPr>
              <w:t xml:space="preserve"> </w:t>
            </w:r>
            <w:r w:rsidRPr="00BB0490">
              <w:rPr>
                <w:rFonts w:cs="B Nazanin"/>
                <w:sz w:val="22"/>
                <w:szCs w:val="22"/>
                <w:rtl/>
              </w:rPr>
              <w:t xml:space="preserve"> تک زنشی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لرزشی چند زنشی</w:t>
            </w:r>
          </w:p>
        </w:tc>
      </w:tr>
      <w:tr w:rsidR="00BB0490" w:rsidRPr="00BB0490" w:rsidTr="00BB0490">
        <w:trPr>
          <w:trHeight w:val="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BB0490">
              <w:rPr>
                <w:rFonts w:cs="B Nazanin"/>
                <w:sz w:val="22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</w:rPr>
              <w:t>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90" w:rsidRPr="00BB049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BB0490">
              <w:rPr>
                <w:rFonts w:cs="B Nazanin"/>
                <w:sz w:val="22"/>
                <w:szCs w:val="22"/>
                <w:rtl/>
              </w:rPr>
              <w:t>نیم واکه</w:t>
            </w:r>
          </w:p>
        </w:tc>
      </w:tr>
    </w:tbl>
    <w:p w:rsidR="00BB0490" w:rsidRPr="00FD520E" w:rsidRDefault="00BB0490" w:rsidP="00FD520E">
      <w:pPr>
        <w:ind w:firstLine="0"/>
        <w:jc w:val="center"/>
        <w:rPr>
          <w:rFonts w:cs="B Nazanin"/>
          <w:sz w:val="22"/>
          <w:szCs w:val="22"/>
          <w:rtl/>
        </w:rPr>
      </w:pPr>
      <w:r w:rsidRPr="00FD520E">
        <w:rPr>
          <w:rFonts w:cs="B Nazanin"/>
          <w:sz w:val="22"/>
          <w:szCs w:val="22"/>
          <w:rtl/>
        </w:rPr>
        <w:t>جدول2</w:t>
      </w:r>
      <w:r w:rsidRPr="00FD520E">
        <w:rPr>
          <w:rFonts w:cs="B Nazanin" w:hint="cs"/>
          <w:sz w:val="22"/>
          <w:szCs w:val="22"/>
          <w:rtl/>
        </w:rPr>
        <w:t>.</w:t>
      </w:r>
      <w:r w:rsidRPr="00FD520E">
        <w:rPr>
          <w:rFonts w:cs="B Nazanin"/>
          <w:sz w:val="22"/>
          <w:szCs w:val="22"/>
          <w:rtl/>
        </w:rPr>
        <w:t xml:space="preserve"> واکه</w:t>
      </w:r>
      <w:r w:rsidRPr="00FD520E">
        <w:rPr>
          <w:rFonts w:cs="B Nazanin" w:hint="cs"/>
          <w:sz w:val="22"/>
          <w:szCs w:val="22"/>
          <w:rtl/>
        </w:rPr>
        <w:t>‌ها</w:t>
      </w:r>
      <w:r w:rsidRPr="00FD520E">
        <w:rPr>
          <w:rFonts w:cs="B Nazanin"/>
          <w:sz w:val="22"/>
          <w:szCs w:val="22"/>
          <w:rtl/>
        </w:rPr>
        <w:t>ی ساده‌ی گویش سنه</w:t>
      </w:r>
      <w:r w:rsidRPr="00FD520E">
        <w:rPr>
          <w:rFonts w:cs="B Nazanin" w:hint="cs"/>
          <w:sz w:val="22"/>
          <w:szCs w:val="22"/>
          <w:rtl/>
        </w:rPr>
        <w:t>‌ا</w:t>
      </w:r>
      <w:r w:rsidRPr="00FD520E">
        <w:rPr>
          <w:rFonts w:cs="B Nazanin"/>
          <w:sz w:val="22"/>
          <w:szCs w:val="22"/>
          <w:rtl/>
        </w:rPr>
        <w:t>ی</w:t>
      </w:r>
    </w:p>
    <w:p w:rsidR="00BB0490" w:rsidRPr="00406C4B" w:rsidRDefault="00BB0490" w:rsidP="00406C4B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406C4B">
        <w:rPr>
          <w:rFonts w:cs="B Nazanin"/>
          <w:sz w:val="22"/>
          <w:szCs w:val="22"/>
          <w:rtl/>
        </w:rPr>
        <w:t>منبع: کریمی دوستان</w:t>
      </w:r>
      <w:r w:rsidRPr="00406C4B">
        <w:rPr>
          <w:rFonts w:cs="B Nazanin" w:hint="cs"/>
          <w:sz w:val="22"/>
          <w:szCs w:val="22"/>
          <w:rtl/>
        </w:rPr>
        <w:t xml:space="preserve"> (1372)</w:t>
      </w:r>
    </w:p>
    <w:tbl>
      <w:tblPr>
        <w:tblStyle w:val="TableGrid"/>
        <w:bidiVisual/>
        <w:tblW w:w="5436" w:type="dxa"/>
        <w:jc w:val="center"/>
        <w:tblLook w:val="04A0" w:firstRow="1" w:lastRow="0" w:firstColumn="1" w:lastColumn="0" w:noHBand="0" w:noVBand="1"/>
      </w:tblPr>
      <w:tblGrid>
        <w:gridCol w:w="880"/>
        <w:gridCol w:w="1013"/>
        <w:gridCol w:w="962"/>
        <w:gridCol w:w="1013"/>
        <w:gridCol w:w="948"/>
        <w:gridCol w:w="1013"/>
        <w:gridCol w:w="975"/>
      </w:tblGrid>
      <w:tr w:rsidR="00BB0490" w:rsidRPr="00D73FCA" w:rsidTr="00D73FCA">
        <w:trPr>
          <w:trHeight w:val="290"/>
          <w:jc w:val="center"/>
        </w:trPr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پسین گرد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پسین گسترده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مرکزی گرد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مرکزی گسترده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پیشین گرد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پیشین گسترده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BB0490" w:rsidRPr="00D73FCA" w:rsidTr="00D73FCA">
        <w:trPr>
          <w:trHeight w:val="121"/>
          <w:jc w:val="center"/>
        </w:trPr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u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افراشته</w:t>
            </w:r>
          </w:p>
        </w:tc>
      </w:tr>
      <w:tr w:rsidR="00BB0490" w:rsidRPr="00D73FCA" w:rsidTr="00D73FCA">
        <w:trPr>
          <w:trHeight w:val="107"/>
          <w:jc w:val="center"/>
        </w:trPr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ō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ɨ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Merge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BB0490" w:rsidRPr="00D73FCA" w:rsidTr="00D73FCA">
        <w:trPr>
          <w:trHeight w:val="117"/>
          <w:jc w:val="center"/>
        </w:trPr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o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ē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میانی</w:t>
            </w:r>
          </w:p>
        </w:tc>
      </w:tr>
      <w:tr w:rsidR="00BB0490" w:rsidRPr="00D73FCA" w:rsidTr="00D73FCA">
        <w:trPr>
          <w:trHeight w:val="117"/>
          <w:jc w:val="center"/>
        </w:trPr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â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a</w:t>
            </w:r>
          </w:p>
        </w:tc>
        <w:tc>
          <w:tcPr>
            <w:tcW w:w="0" w:type="auto"/>
            <w:vAlign w:val="center"/>
          </w:tcPr>
          <w:p w:rsidR="00BB0490" w:rsidRPr="00D73FCA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افتاده</w:t>
            </w:r>
          </w:p>
        </w:tc>
      </w:tr>
    </w:tbl>
    <w:p w:rsidR="00BB0490" w:rsidRDefault="00BB0490" w:rsidP="00C931E0">
      <w:pPr>
        <w:ind w:firstLine="0"/>
        <w:rPr>
          <w:rFonts w:cs="B Nazanin"/>
          <w:szCs w:val="24"/>
          <w:rtl/>
        </w:rPr>
      </w:pPr>
    </w:p>
    <w:p w:rsidR="00BB0490" w:rsidRPr="00FD520E" w:rsidRDefault="00BB0490" w:rsidP="00024C85">
      <w:pPr>
        <w:pStyle w:val="ListParagraph"/>
        <w:numPr>
          <w:ilvl w:val="0"/>
          <w:numId w:val="62"/>
        </w:numPr>
        <w:rPr>
          <w:rFonts w:cs="B Nazanin"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>بررسی ساختمان هجا در زبان کردی</w:t>
      </w:r>
    </w:p>
    <w:p w:rsidR="00BB0490" w:rsidRPr="00BB0490" w:rsidRDefault="00BB0490" w:rsidP="00C931E0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کلیه گویش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رایج در نواحی غربی ایران دارای ساخت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ی هجایی </w:t>
      </w:r>
      <w:proofErr w:type="spellStart"/>
      <w:r w:rsidRPr="00BB0490">
        <w:rPr>
          <w:rFonts w:cs="B Nazanin"/>
          <w:szCs w:val="24"/>
        </w:rPr>
        <w:t>ccvcc</w:t>
      </w:r>
      <w:proofErr w:type="spellEnd"/>
      <w:r w:rsidRPr="00BB0490">
        <w:rPr>
          <w:rFonts w:cs="B Nazanin"/>
          <w:szCs w:val="24"/>
        </w:rPr>
        <w:t xml:space="preserve">, </w:t>
      </w:r>
      <w:proofErr w:type="spellStart"/>
      <w:r w:rsidRPr="00BB0490">
        <w:rPr>
          <w:rFonts w:cs="B Nazanin"/>
          <w:szCs w:val="24"/>
        </w:rPr>
        <w:t>cv,cvc,cvcc</w:t>
      </w:r>
      <w:proofErr w:type="spellEnd"/>
      <w:r w:rsidRPr="00BB0490">
        <w:rPr>
          <w:rFonts w:cs="B Nazanin"/>
          <w:szCs w:val="24"/>
        </w:rPr>
        <w:t xml:space="preserve">, ccv, </w:t>
      </w:r>
      <w:proofErr w:type="spellStart"/>
      <w:r w:rsidRPr="00BB0490">
        <w:rPr>
          <w:rFonts w:cs="B Nazanin"/>
          <w:szCs w:val="24"/>
        </w:rPr>
        <w:t>ccvc</w:t>
      </w:r>
      <w:proofErr w:type="spellEnd"/>
      <w:r w:rsidRPr="00BB0490">
        <w:rPr>
          <w:rFonts w:cs="B Nazanin"/>
          <w:szCs w:val="24"/>
          <w:rtl/>
        </w:rPr>
        <w:t xml:space="preserve"> می‌باشند. در برخی از آنها مانند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مهابادی ساخت هجایی </w:t>
      </w:r>
      <w:proofErr w:type="spellStart"/>
      <w:r w:rsidRPr="00BB0490">
        <w:rPr>
          <w:rFonts w:cs="B Nazanin"/>
          <w:szCs w:val="24"/>
        </w:rPr>
        <w:t>cvccc</w:t>
      </w:r>
      <w:proofErr w:type="spellEnd"/>
      <w:r w:rsidRPr="00BB0490">
        <w:rPr>
          <w:rFonts w:cs="B Nazanin"/>
          <w:szCs w:val="24"/>
          <w:rtl/>
        </w:rPr>
        <w:t xml:space="preserve"> به ندرت یافت می‌شود. در ساخت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ی </w:t>
      </w:r>
      <w:r w:rsidRPr="00BB0490">
        <w:rPr>
          <w:rFonts w:cs="B Nazanin" w:hint="cs"/>
          <w:szCs w:val="24"/>
          <w:rtl/>
        </w:rPr>
        <w:t>ه</w:t>
      </w:r>
      <w:r w:rsidRPr="00BB0490">
        <w:rPr>
          <w:rFonts w:cs="B Nazanin"/>
          <w:szCs w:val="24"/>
          <w:rtl/>
        </w:rPr>
        <w:t>جابی با دو همخوان در آغازه همخ</w:t>
      </w:r>
      <w:r w:rsidRPr="00BB0490">
        <w:rPr>
          <w:rFonts w:cs="B Nazanin" w:hint="cs"/>
          <w:szCs w:val="24"/>
          <w:rtl/>
        </w:rPr>
        <w:t>و</w:t>
      </w:r>
      <w:r w:rsidRPr="00BB0490">
        <w:rPr>
          <w:rFonts w:cs="B Nazanin"/>
          <w:szCs w:val="24"/>
          <w:rtl/>
        </w:rPr>
        <w:t>ان دوم فقط می‌توانند</w:t>
      </w:r>
      <w:r w:rsidRPr="00BB0490">
        <w:rPr>
          <w:rFonts w:cs="B Nazanin"/>
          <w:szCs w:val="24"/>
        </w:rPr>
        <w:t>/y/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و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</w:rPr>
        <w:t>/w/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باش</w:t>
      </w:r>
      <w:r w:rsidRPr="00BB0490">
        <w:rPr>
          <w:rFonts w:cs="B Nazanin" w:hint="cs"/>
          <w:szCs w:val="24"/>
          <w:rtl/>
        </w:rPr>
        <w:t>ن</w:t>
      </w:r>
      <w:r w:rsidRPr="00BB0490">
        <w:rPr>
          <w:rFonts w:cs="B Nazanin"/>
          <w:szCs w:val="24"/>
          <w:rtl/>
        </w:rPr>
        <w:t>د و همخوان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</w:rPr>
        <w:t>/r/</w:t>
      </w:r>
      <w:r w:rsidRPr="00BB0490">
        <w:rPr>
          <w:rFonts w:cs="B Nazanin" w:hint="cs"/>
          <w:szCs w:val="24"/>
          <w:rtl/>
        </w:rPr>
        <w:t xml:space="preserve"> و </w:t>
      </w:r>
      <w:r w:rsidRPr="00BB0490">
        <w:rPr>
          <w:rFonts w:cs="B Nazanin"/>
          <w:szCs w:val="24"/>
        </w:rPr>
        <w:t>/ɫ/</w:t>
      </w:r>
      <w:r w:rsidRPr="00BB0490">
        <w:rPr>
          <w:rFonts w:cs="B Nazanin" w:hint="cs"/>
          <w:szCs w:val="24"/>
          <w:rtl/>
        </w:rPr>
        <w:t xml:space="preserve"> و </w:t>
      </w:r>
      <w:r w:rsidRPr="00BB0490">
        <w:rPr>
          <w:rFonts w:cs="B Nazanin"/>
          <w:szCs w:val="24"/>
        </w:rPr>
        <w:t>/ŋ/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نمی‌توانند در آغازه هجا قرار گیرند. در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همخ</w:t>
      </w:r>
      <w:r w:rsidRPr="00BB0490">
        <w:rPr>
          <w:rFonts w:cs="B Nazanin" w:hint="cs"/>
          <w:szCs w:val="24"/>
          <w:rtl/>
        </w:rPr>
        <w:t>و</w:t>
      </w:r>
      <w:r w:rsidRPr="00BB0490">
        <w:rPr>
          <w:rFonts w:cs="B Nazanin"/>
          <w:szCs w:val="24"/>
          <w:rtl/>
        </w:rPr>
        <w:t>ان</w:t>
      </w:r>
      <w:r w:rsidRPr="00BB0490">
        <w:rPr>
          <w:rFonts w:cs="B Nazanin" w:hint="cs"/>
          <w:szCs w:val="24"/>
          <w:rtl/>
        </w:rPr>
        <w:t>ها</w:t>
      </w:r>
      <w:r w:rsidRPr="00BB0490">
        <w:rPr>
          <w:rFonts w:cs="B Nazanin"/>
          <w:szCs w:val="24"/>
          <w:rtl/>
        </w:rPr>
        <w:t xml:space="preserve">ی </w:t>
      </w:r>
      <w:r w:rsidRPr="00BB0490">
        <w:rPr>
          <w:rFonts w:cs="B Nazanin" w:hint="cs"/>
          <w:szCs w:val="24"/>
          <w:rtl/>
        </w:rPr>
        <w:t>ه</w:t>
      </w:r>
      <w:r w:rsidRPr="00BB0490">
        <w:rPr>
          <w:rFonts w:cs="B Nazanin"/>
          <w:szCs w:val="24"/>
          <w:rtl/>
        </w:rPr>
        <w:t>جا</w:t>
      </w:r>
      <w:r w:rsidRPr="00BB0490">
        <w:rPr>
          <w:rFonts w:cs="B Nazanin" w:hint="cs"/>
          <w:szCs w:val="24"/>
          <w:rtl/>
        </w:rPr>
        <w:t>ی</w:t>
      </w:r>
      <w:r w:rsidRPr="00BB0490">
        <w:rPr>
          <w:rFonts w:cs="B Nazanin"/>
          <w:szCs w:val="24"/>
          <w:rtl/>
        </w:rPr>
        <w:t>ی شده وجود ندار</w:t>
      </w:r>
      <w:r w:rsidRPr="00BB0490">
        <w:rPr>
          <w:rFonts w:cs="B Nazanin" w:hint="cs"/>
          <w:szCs w:val="24"/>
          <w:rtl/>
        </w:rPr>
        <w:t>ن</w:t>
      </w:r>
      <w:r w:rsidRPr="00BB0490">
        <w:rPr>
          <w:rFonts w:cs="B Nazanin"/>
          <w:szCs w:val="24"/>
          <w:rtl/>
        </w:rPr>
        <w:t>د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فقط واکه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 می‌توانند در قله هجا قرار گیرند.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گویش های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ع</w:t>
      </w:r>
      <w:r w:rsidRPr="00BB0490">
        <w:rPr>
          <w:rFonts w:cs="B Nazanin" w:hint="cs"/>
          <w:szCs w:val="24"/>
          <w:rtl/>
        </w:rPr>
        <w:t>لی‌</w:t>
      </w:r>
      <w:r w:rsidRPr="00BB0490">
        <w:rPr>
          <w:rFonts w:cs="B Nazanin"/>
          <w:szCs w:val="24"/>
          <w:rtl/>
        </w:rPr>
        <w:t>رغم تنوع و تفاوت در واژگان و اصوات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دارای ساخت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ی </w:t>
      </w:r>
      <w:r w:rsidRPr="00BB0490">
        <w:rPr>
          <w:rFonts w:cs="B Nazanin" w:hint="cs"/>
          <w:szCs w:val="24"/>
          <w:rtl/>
        </w:rPr>
        <w:t>هجای</w:t>
      </w:r>
      <w:r w:rsidRPr="00BB0490">
        <w:rPr>
          <w:rFonts w:cs="B Nazanin"/>
          <w:szCs w:val="24"/>
          <w:rtl/>
        </w:rPr>
        <w:t>ی یکسانی هستند.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بزرگترین ساختمان هجایی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در گویش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</w:t>
      </w:r>
      <w:proofErr w:type="spellStart"/>
      <w:r w:rsidRPr="00BB0490">
        <w:rPr>
          <w:rFonts w:cs="B Nazanin"/>
          <w:szCs w:val="24"/>
        </w:rPr>
        <w:t>ccvcc</w:t>
      </w:r>
      <w:proofErr w:type="spellEnd"/>
      <w:r w:rsidRPr="00BB0490">
        <w:rPr>
          <w:rFonts w:cs="B Nazanin"/>
          <w:szCs w:val="24"/>
          <w:rtl/>
        </w:rPr>
        <w:t xml:space="preserve"> است و ساخت هجایی </w:t>
      </w:r>
      <w:proofErr w:type="spellStart"/>
      <w:r w:rsidRPr="00BB0490">
        <w:rPr>
          <w:rFonts w:cs="B Nazanin"/>
          <w:szCs w:val="24"/>
        </w:rPr>
        <w:t>cvccc</w:t>
      </w:r>
      <w:proofErr w:type="spellEnd"/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نیز به ندرت در برخی </w:t>
      </w:r>
      <w:r w:rsidRPr="00BB0490">
        <w:rPr>
          <w:rFonts w:cs="B Nazanin"/>
          <w:szCs w:val="24"/>
          <w:rtl/>
        </w:rPr>
        <w:lastRenderedPageBreak/>
        <w:t>گویش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 مشاهده می گردد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همان</w:t>
      </w:r>
      <w:r w:rsidRPr="00BB0490">
        <w:rPr>
          <w:rFonts w:cs="B Nazanin"/>
          <w:szCs w:val="24"/>
          <w:rtl/>
        </w:rPr>
        <w:t>).</w:t>
      </w:r>
      <w:r w:rsidRPr="00BB0490">
        <w:rPr>
          <w:rFonts w:cs="B Nazanin" w:hint="cs"/>
          <w:szCs w:val="24"/>
          <w:rtl/>
        </w:rPr>
        <w:t xml:space="preserve"> کریمی دوستان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 w:hint="cs"/>
          <w:szCs w:val="24"/>
          <w:rtl/>
        </w:rPr>
        <w:t xml:space="preserve">ردی سنندجی را دارای ساخت هجایی </w:t>
      </w:r>
      <w:r w:rsidRPr="00BB0490">
        <w:rPr>
          <w:rFonts w:cs="B Nazanin"/>
          <w:szCs w:val="24"/>
        </w:rPr>
        <w:t>c(c)v(c)(c)(c)</w:t>
      </w:r>
      <w:r w:rsidRPr="00BB0490">
        <w:rPr>
          <w:rFonts w:cs="B Nazanin" w:hint="cs"/>
          <w:szCs w:val="24"/>
          <w:rtl/>
        </w:rPr>
        <w:t xml:space="preserve"> می‌داند (کریمی‌دوستان، 1372).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4"/>
        <w:gridCol w:w="1393"/>
        <w:gridCol w:w="1173"/>
        <w:gridCol w:w="1368"/>
      </w:tblGrid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١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CV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kē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‘who’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٢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CVC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šâr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‘city’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٣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CVCC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sard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‘cold’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  <w:rtl/>
              </w:rPr>
              <w:t>٤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024C85">
              <w:rPr>
                <w:rFonts w:cs="B Nazanin"/>
                <w:sz w:val="22"/>
                <w:szCs w:val="22"/>
              </w:rPr>
              <w:t>CCVCCC</w:t>
            </w:r>
          </w:p>
        </w:tc>
        <w:tc>
          <w:tcPr>
            <w:tcW w:w="0" w:type="auto"/>
          </w:tcPr>
          <w:p w:rsidR="00BB0490" w:rsidRPr="00024C85" w:rsidRDefault="00BB0490" w:rsidP="00BB0490">
            <w:pPr>
              <w:ind w:left="284" w:firstLine="0"/>
              <w:rPr>
                <w:rFonts w:cs="B Nazanin"/>
                <w:sz w:val="22"/>
                <w:szCs w:val="22"/>
                <w:highlight w:val="yellow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x</w:t>
            </w:r>
            <w:r w:rsidRPr="00024C85">
              <w:rPr>
                <w:rFonts w:cs="B Nazanin"/>
                <w:sz w:val="22"/>
                <w:szCs w:val="22"/>
              </w:rPr>
              <w:t>we</w:t>
            </w:r>
            <w:r w:rsidRPr="00D73FCA">
              <w:rPr>
                <w:rFonts w:cs="B Nazanin"/>
                <w:sz w:val="22"/>
                <w:szCs w:val="22"/>
              </w:rPr>
              <w:t>y</w:t>
            </w:r>
            <w:r w:rsidRPr="00024C85">
              <w:rPr>
                <w:rFonts w:cs="B Nazanin"/>
                <w:sz w:val="22"/>
                <w:szCs w:val="22"/>
              </w:rPr>
              <w:t>š</w:t>
            </w:r>
            <w:r w:rsidRPr="00D73FCA">
              <w:rPr>
                <w:rFonts w:cs="B Nazanin"/>
                <w:sz w:val="22"/>
                <w:szCs w:val="22"/>
              </w:rPr>
              <w:t>k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‘sister’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٥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CCV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ǰyâ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‘separate’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٦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CCVC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dyân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‘tooth’</w:t>
            </w:r>
          </w:p>
        </w:tc>
      </w:tr>
      <w:tr w:rsidR="00BB0490" w:rsidRPr="00D73FCA" w:rsidTr="00BB0490">
        <w:trPr>
          <w:jc w:val="center"/>
        </w:trPr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 w:hint="cs"/>
                <w:sz w:val="22"/>
                <w:szCs w:val="22"/>
                <w:rtl/>
              </w:rPr>
              <w:t>٧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CCVCC</w:t>
            </w:r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D73FCA">
              <w:rPr>
                <w:rFonts w:cs="B Nazanin"/>
                <w:sz w:val="22"/>
                <w:szCs w:val="22"/>
              </w:rPr>
              <w:t>xwârd</w:t>
            </w:r>
            <w:proofErr w:type="spellEnd"/>
          </w:p>
        </w:tc>
        <w:tc>
          <w:tcPr>
            <w:tcW w:w="0" w:type="auto"/>
          </w:tcPr>
          <w:p w:rsidR="00BB0490" w:rsidRPr="00D73FCA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D73FCA">
              <w:rPr>
                <w:rFonts w:cs="B Nazanin"/>
                <w:sz w:val="22"/>
                <w:szCs w:val="22"/>
              </w:rPr>
              <w:t>‘ate’</w:t>
            </w:r>
          </w:p>
        </w:tc>
      </w:tr>
    </w:tbl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</w:rPr>
        <w:tab/>
      </w:r>
    </w:p>
    <w:p w:rsidR="00D73FCA" w:rsidRPr="00FD520E" w:rsidRDefault="00BB0490" w:rsidP="00FD520E">
      <w:pPr>
        <w:pStyle w:val="ListParagraph"/>
        <w:numPr>
          <w:ilvl w:val="0"/>
          <w:numId w:val="62"/>
        </w:numPr>
        <w:rPr>
          <w:rFonts w:cs="B Nazanin"/>
          <w:b/>
          <w:bCs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>صرف</w:t>
      </w:r>
    </w:p>
    <w:p w:rsidR="00BB0490" w:rsidRPr="00D73FCA" w:rsidRDefault="00BB0490" w:rsidP="00D73FCA">
      <w:pPr>
        <w:ind w:firstLine="0"/>
        <w:rPr>
          <w:rFonts w:cs="B Nazanin"/>
          <w:b/>
          <w:bCs/>
          <w:szCs w:val="24"/>
          <w:rtl/>
        </w:rPr>
      </w:pPr>
      <w:r w:rsidRPr="00BB0490">
        <w:rPr>
          <w:rFonts w:cs="B Nazanin"/>
          <w:szCs w:val="24"/>
          <w:rtl/>
        </w:rPr>
        <w:t>زبان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به لحاظ صرفی دارای طبقه‌های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واژگانی اسم، صفت، ضمیر، فعل و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حرف می‌باشد. طبقه‌ی حروف که صرف نشدنی هستند از لحاظ نحوی به زیرطبقه‌های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حروف ندا، ادوات استفهام، حروف ربط، حروف اضافه، قیدها و پیش‌فعل‌ها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تقسیم شده‌است. تمام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اعضای این طبقه‌ها به جز حروف ندا و حروف ربط می‌توانند </w:t>
      </w:r>
      <w:r w:rsidRPr="00BB0490">
        <w:rPr>
          <w:rFonts w:cs="B Nazanin" w:hint="cs"/>
          <w:szCs w:val="24"/>
          <w:rtl/>
        </w:rPr>
        <w:t>واژه‌بست‌های ضمیری</w:t>
      </w:r>
      <w:r w:rsidRPr="00BB0490">
        <w:rPr>
          <w:rFonts w:cs="B Nazanin"/>
          <w:szCs w:val="24"/>
          <w:rtl/>
        </w:rPr>
        <w:t xml:space="preserve"> بگیرند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ویندفور، 2009، ص598</w:t>
      </w:r>
      <w:r w:rsidRPr="00BB0490">
        <w:rPr>
          <w:rFonts w:cs="B Nazanin"/>
          <w:szCs w:val="24"/>
          <w:rtl/>
        </w:rPr>
        <w:t>).</w:t>
      </w:r>
    </w:p>
    <w:p w:rsidR="00BB0490" w:rsidRPr="00FD520E" w:rsidRDefault="00BB0490" w:rsidP="00024C85">
      <w:pPr>
        <w:pStyle w:val="ListParagraph"/>
        <w:numPr>
          <w:ilvl w:val="1"/>
          <w:numId w:val="65"/>
        </w:numPr>
        <w:rPr>
          <w:rFonts w:cs="B Nazanin"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>صرف اسمی</w:t>
      </w:r>
    </w:p>
    <w:p w:rsidR="00BB0490" w:rsidRPr="00E41A77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4-1-1- </w:t>
      </w:r>
      <w:r w:rsidR="00BB0490" w:rsidRPr="00E41A77">
        <w:rPr>
          <w:rFonts w:cs="B Nazanin"/>
          <w:b/>
          <w:bCs/>
          <w:szCs w:val="24"/>
          <w:rtl/>
        </w:rPr>
        <w:t>اسم</w:t>
      </w:r>
    </w:p>
    <w:p w:rsidR="00BB0490" w:rsidRPr="00BB0490" w:rsidRDefault="00BB0490" w:rsidP="00C931E0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در گویش مرکزی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ردی، جنس دستوری از بین رفته </w:t>
      </w:r>
      <w:r w:rsidRPr="00BB0490">
        <w:rPr>
          <w:rFonts w:cs="B Nazanin" w:hint="cs"/>
          <w:szCs w:val="24"/>
          <w:rtl/>
        </w:rPr>
        <w:t>و</w:t>
      </w:r>
      <w:r w:rsidRPr="00BB0490">
        <w:rPr>
          <w:rFonts w:cs="B Nazanin"/>
          <w:szCs w:val="24"/>
          <w:rtl/>
        </w:rPr>
        <w:t xml:space="preserve"> در مواردی جنس در واژگان نمود پیدا کرده است</w:t>
      </w:r>
      <w:r w:rsidRPr="00BB0490">
        <w:rPr>
          <w:rFonts w:cs="B Nazanin" w:hint="cs"/>
          <w:szCs w:val="24"/>
          <w:rtl/>
        </w:rPr>
        <w:t>؛</w:t>
      </w:r>
      <w:r w:rsidRPr="00BB0490">
        <w:rPr>
          <w:rFonts w:cs="B Nazanin"/>
          <w:szCs w:val="24"/>
          <w:rtl/>
        </w:rPr>
        <w:t xml:space="preserve"> همانند جفت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 xml:space="preserve">های مذکر و مونث </w:t>
      </w:r>
      <w:proofErr w:type="spellStart"/>
      <w:r w:rsidRPr="00BB0490">
        <w:rPr>
          <w:rFonts w:cs="B Nazanin"/>
          <w:szCs w:val="24"/>
        </w:rPr>
        <w:t>gâ</w:t>
      </w:r>
      <w:proofErr w:type="spellEnd"/>
      <w:r w:rsidRPr="00BB0490">
        <w:rPr>
          <w:rFonts w:cs="B Nazanin"/>
          <w:szCs w:val="24"/>
          <w:rtl/>
        </w:rPr>
        <w:t xml:space="preserve"> =</w:t>
      </w:r>
      <w:r w:rsidRPr="00BB0490">
        <w:rPr>
          <w:rFonts w:cs="B Nazanin"/>
          <w:szCs w:val="24"/>
        </w:rPr>
        <w:t xml:space="preserve"> “ox”</w:t>
      </w:r>
      <w:r w:rsidRPr="00BB0490">
        <w:rPr>
          <w:rFonts w:cs="B Nazanin"/>
          <w:szCs w:val="24"/>
          <w:rtl/>
        </w:rPr>
        <w:t xml:space="preserve"> و </w:t>
      </w:r>
      <w:proofErr w:type="spellStart"/>
      <w:r w:rsidRPr="00BB0490">
        <w:rPr>
          <w:rFonts w:cs="B Nazanin"/>
          <w:szCs w:val="24"/>
        </w:rPr>
        <w:t>maŋ-gâ</w:t>
      </w:r>
      <w:proofErr w:type="spellEnd"/>
      <w:r w:rsidRPr="00BB0490">
        <w:rPr>
          <w:rFonts w:cs="B Nazanin"/>
          <w:szCs w:val="24"/>
          <w:rtl/>
        </w:rPr>
        <w:t xml:space="preserve"> = </w:t>
      </w:r>
      <w:r w:rsidRPr="00BB0490">
        <w:rPr>
          <w:rFonts w:cs="B Nazanin"/>
          <w:szCs w:val="24"/>
        </w:rPr>
        <w:t>“cow”</w:t>
      </w:r>
      <w:r w:rsidRPr="00BB0490">
        <w:rPr>
          <w:rFonts w:cs="B Nazanin" w:hint="cs"/>
          <w:szCs w:val="24"/>
          <w:rtl/>
        </w:rPr>
        <w:t>. هیچ تکواژ تصریفی برای حالت و جنس دستوری در کردی مرکزی وجود ندارد (مکنزی، 1961، ص 56).</w:t>
      </w:r>
      <w:r w:rsidR="00C931E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همچنین اسم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 xml:space="preserve"> می‌</w:t>
      </w:r>
      <w:r w:rsidRPr="00BB0490">
        <w:rPr>
          <w:rFonts w:cs="B Nazanin"/>
          <w:szCs w:val="24"/>
        </w:rPr>
        <w:t>‌</w:t>
      </w:r>
      <w:r w:rsidRPr="00BB0490">
        <w:rPr>
          <w:rFonts w:cs="B Nazanin"/>
          <w:szCs w:val="24"/>
          <w:rtl/>
        </w:rPr>
        <w:t>توانند برای شمار و معرفه بودن صرف شوند. نشانه معرف</w:t>
      </w:r>
      <w:r w:rsidRPr="00BB0490">
        <w:rPr>
          <w:rFonts w:cs="B Nazanin" w:hint="cs"/>
          <w:szCs w:val="24"/>
          <w:rtl/>
        </w:rPr>
        <w:t>ه</w:t>
      </w:r>
      <w:r w:rsidRPr="00BB0490">
        <w:rPr>
          <w:rFonts w:cs="B Nazanin"/>
          <w:szCs w:val="24"/>
          <w:rtl/>
        </w:rPr>
        <w:t xml:space="preserve"> (مشخص بودن) </w:t>
      </w:r>
      <w:r w:rsidRPr="00BB0490">
        <w:rPr>
          <w:rFonts w:cs="B Nazanin"/>
          <w:szCs w:val="24"/>
        </w:rPr>
        <w:t>–a</w:t>
      </w:r>
      <w:r w:rsidRPr="00BB0490">
        <w:rPr>
          <w:rFonts w:cs="B Nazanin"/>
          <w:szCs w:val="24"/>
          <w:rtl/>
        </w:rPr>
        <w:t xml:space="preserve"> یا </w:t>
      </w:r>
      <w:r w:rsidRPr="00BB0490">
        <w:rPr>
          <w:rFonts w:cs="B Nazanin"/>
          <w:szCs w:val="24"/>
        </w:rPr>
        <w:t>–aka</w:t>
      </w:r>
      <w:r w:rsidRPr="00BB0490">
        <w:rPr>
          <w:rFonts w:cs="B Nazanin"/>
          <w:szCs w:val="24"/>
          <w:rtl/>
        </w:rPr>
        <w:t xml:space="preserve"> و نکره (نامشخص بودن) </w:t>
      </w:r>
      <w:r w:rsidRPr="00BB0490">
        <w:rPr>
          <w:rFonts w:cs="B Nazanin"/>
          <w:szCs w:val="24"/>
        </w:rPr>
        <w:t>-ē</w:t>
      </w:r>
      <w:r w:rsidRPr="00BB0490">
        <w:rPr>
          <w:rFonts w:cs="B Nazanin"/>
          <w:szCs w:val="24"/>
          <w:rtl/>
        </w:rPr>
        <w:t xml:space="preserve"> یا </w:t>
      </w:r>
      <w:r w:rsidRPr="00BB0490">
        <w:rPr>
          <w:rFonts w:cs="B Nazanin"/>
          <w:szCs w:val="24"/>
        </w:rPr>
        <w:t>-</w:t>
      </w:r>
      <w:proofErr w:type="spellStart"/>
      <w:r w:rsidRPr="00BB0490">
        <w:rPr>
          <w:rFonts w:cs="B Nazanin"/>
          <w:szCs w:val="24"/>
        </w:rPr>
        <w:t>ēk</w:t>
      </w:r>
      <w:proofErr w:type="spellEnd"/>
      <w:r w:rsidRPr="00BB0490">
        <w:rPr>
          <w:rFonts w:cs="B Nazanin"/>
          <w:szCs w:val="24"/>
          <w:rtl/>
        </w:rPr>
        <w:t xml:space="preserve"> می‌باشد</w:t>
      </w:r>
      <w:r w:rsidRPr="00BB0490">
        <w:rPr>
          <w:rFonts w:cs="B Nazanin" w:hint="cs"/>
          <w:szCs w:val="24"/>
          <w:rtl/>
        </w:rPr>
        <w:t>(ویندفور، 2009، ص598).</w:t>
      </w:r>
    </w:p>
    <w:p w:rsidR="00C931E0" w:rsidRDefault="00FD520E" w:rsidP="00C931E0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4-1-2- </w:t>
      </w:r>
      <w:r w:rsidR="00BB0490" w:rsidRPr="00C931E0">
        <w:rPr>
          <w:rFonts w:cs="B Nazanin"/>
          <w:b/>
          <w:bCs/>
          <w:szCs w:val="24"/>
          <w:rtl/>
        </w:rPr>
        <w:t>صفت</w:t>
      </w:r>
    </w:p>
    <w:p w:rsidR="00BB0490" w:rsidRPr="00BB0490" w:rsidRDefault="00BB0490" w:rsidP="00C931E0">
      <w:pPr>
        <w:ind w:firstLine="0"/>
        <w:rPr>
          <w:rFonts w:cs="B Nazanin"/>
          <w:szCs w:val="24"/>
        </w:rPr>
      </w:pPr>
      <w:r w:rsidRPr="00BB0490">
        <w:rPr>
          <w:rFonts w:cs="B Nazanin"/>
          <w:szCs w:val="24"/>
          <w:rtl/>
        </w:rPr>
        <w:t>صفت‌ها همانند اسم‌ها می‌توانند پسوند معرفه/نکره ‌بودن و جمع را بپذیرند، بعلاوه می‌توان صورت تفضیلی یا برتری از آنها ساخت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ویندفور، 2009، ص599</w:t>
      </w:r>
    </w:p>
    <w:p w:rsidR="00BB0490" w:rsidRPr="00E41A77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4-2- </w:t>
      </w:r>
      <w:r w:rsidR="00BB0490" w:rsidRPr="00E41A77">
        <w:rPr>
          <w:rFonts w:cs="B Nazanin"/>
          <w:b/>
          <w:bCs/>
          <w:szCs w:val="24"/>
          <w:rtl/>
        </w:rPr>
        <w:t>ساخت اضافه در زبان کردی</w:t>
      </w:r>
    </w:p>
    <w:p w:rsidR="00BB0490" w:rsidRPr="00BB0490" w:rsidRDefault="00BB0490" w:rsidP="00D73FCA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اضافه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یک گروه هسته-ابتدا می‌باشد که در آن تکواژ اضافه </w:t>
      </w:r>
      <w:r w:rsidRPr="00BB0490">
        <w:rPr>
          <w:rFonts w:cs="B Nazanin"/>
          <w:szCs w:val="24"/>
        </w:rPr>
        <w:t>-</w:t>
      </w:r>
      <w:r w:rsidR="00E41A77" w:rsidRPr="00BB0490">
        <w:rPr>
          <w:rFonts w:cs="B Nazanin"/>
          <w:szCs w:val="24"/>
        </w:rPr>
        <w:t>ē</w:t>
      </w:r>
      <w:r w:rsidRPr="00BB0490">
        <w:rPr>
          <w:rFonts w:cs="B Nazanin"/>
          <w:szCs w:val="24"/>
          <w:rtl/>
        </w:rPr>
        <w:t xml:space="preserve"> قبل از متمم خود می‌</w:t>
      </w:r>
      <w:r w:rsidRPr="00BB0490">
        <w:rPr>
          <w:rFonts w:cs="B Nazanin" w:hint="cs"/>
          <w:szCs w:val="24"/>
          <w:rtl/>
        </w:rPr>
        <w:t>آ</w:t>
      </w:r>
      <w:r w:rsidRPr="00BB0490">
        <w:rPr>
          <w:rFonts w:cs="B Nazanin"/>
          <w:szCs w:val="24"/>
          <w:rtl/>
        </w:rPr>
        <w:t>ید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(کریم</w:t>
      </w:r>
      <w:r w:rsidRPr="00BB0490">
        <w:rPr>
          <w:rFonts w:cs="B Nazanin" w:hint="cs"/>
          <w:szCs w:val="24"/>
          <w:rtl/>
        </w:rPr>
        <w:t>، 2016، 114</w:t>
      </w:r>
      <w:r w:rsidRPr="00BB0490">
        <w:rPr>
          <w:rFonts w:cs="B Nazanin"/>
          <w:szCs w:val="24"/>
          <w:rtl/>
        </w:rPr>
        <w:t>). در واقع عنصر اضافه تکواژی است که بین هسته و وابسته</w:t>
      </w:r>
      <w:r w:rsidRPr="00BB0490">
        <w:rPr>
          <w:rFonts w:cs="B Nazanin" w:hint="cs"/>
          <w:szCs w:val="24"/>
          <w:rtl/>
        </w:rPr>
        <w:t>‌ها</w:t>
      </w:r>
      <w:r w:rsidRPr="00BB0490">
        <w:rPr>
          <w:rFonts w:cs="B Nazanin"/>
          <w:szCs w:val="24"/>
          <w:rtl/>
        </w:rPr>
        <w:t>ی پسرو آن ظاهر می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>شود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(کریمی</w:t>
      </w:r>
      <w:r w:rsidRPr="00BB0490">
        <w:rPr>
          <w:rFonts w:cs="B Nazanin" w:hint="cs"/>
          <w:szCs w:val="24"/>
          <w:rtl/>
        </w:rPr>
        <w:t>،2007</w:t>
      </w:r>
      <w:r w:rsidRPr="00BB0490">
        <w:rPr>
          <w:rFonts w:cs="B Nazanin"/>
          <w:szCs w:val="24"/>
          <w:rtl/>
        </w:rPr>
        <w:t>).</w:t>
      </w:r>
      <w:r w:rsidR="00D73FCA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فرخزادی همچون زبان فارسی، ترکیب اضافی را در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مرکزی به این ترتیب تقسیم</w:t>
      </w:r>
      <w:r w:rsidRPr="00BB0490">
        <w:rPr>
          <w:rFonts w:cs="B Nazanin" w:hint="cs"/>
          <w:szCs w:val="24"/>
        </w:rPr>
        <w:t>‌</w:t>
      </w:r>
      <w:r w:rsidRPr="00BB0490">
        <w:rPr>
          <w:rFonts w:cs="B Nazanin" w:hint="cs"/>
          <w:szCs w:val="24"/>
          <w:rtl/>
        </w:rPr>
        <w:t>بندی می‌نماید</w:t>
      </w:r>
      <w:r w:rsidRPr="00BB0490">
        <w:rPr>
          <w:rFonts w:cs="B Nazanin"/>
          <w:szCs w:val="24"/>
          <w:rtl/>
        </w:rPr>
        <w:t>: اضافه توصیفی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(وابسته‌ی صفتی)، ملکی، تخصیصی،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استعاری،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بیانی،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توضیحی،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تشبیهی و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بنوّت.</w:t>
      </w:r>
      <w:r w:rsidRPr="00BB0490">
        <w:rPr>
          <w:rFonts w:cs="B Nazanin" w:hint="cs"/>
          <w:szCs w:val="24"/>
          <w:rtl/>
        </w:rPr>
        <w:t xml:space="preserve"> </w:t>
      </w:r>
      <w:r w:rsidR="00D73FCA">
        <w:rPr>
          <w:rFonts w:cs="B Nazanin" w:hint="cs"/>
          <w:szCs w:val="24"/>
          <w:rtl/>
        </w:rPr>
        <w:t xml:space="preserve">گفتنی است </w:t>
      </w:r>
      <w:r w:rsidRPr="00BB0490">
        <w:rPr>
          <w:rFonts w:cs="B Nazanin"/>
          <w:szCs w:val="24"/>
          <w:rtl/>
        </w:rPr>
        <w:t>در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سنندجی این ترکیبات معمولا بدون عنصر اضافه </w:t>
      </w:r>
      <w:r w:rsidRPr="00BB0490">
        <w:rPr>
          <w:rFonts w:cs="B Nazanin" w:hint="cs"/>
          <w:szCs w:val="24"/>
          <w:rtl/>
        </w:rPr>
        <w:t xml:space="preserve">یا با تکواژ اضافه </w:t>
      </w:r>
      <w:r w:rsidRPr="00BB0490">
        <w:rPr>
          <w:rFonts w:cs="B Nazanin"/>
          <w:szCs w:val="24"/>
        </w:rPr>
        <w:t>-ē</w:t>
      </w:r>
      <w:r w:rsidRPr="00BB0490">
        <w:rPr>
          <w:rFonts w:cs="B Nazanin"/>
          <w:szCs w:val="24"/>
          <w:rtl/>
        </w:rPr>
        <w:t xml:space="preserve"> ساخته می‌شوند.</w:t>
      </w:r>
    </w:p>
    <w:p w:rsidR="00BB0490" w:rsidRPr="00C931E0" w:rsidRDefault="00BB0490" w:rsidP="00024C85">
      <w:pPr>
        <w:bidi w:val="0"/>
        <w:ind w:left="284" w:firstLine="0"/>
        <w:rPr>
          <w:rFonts w:cs="B Nazanin"/>
          <w:sz w:val="22"/>
          <w:szCs w:val="22"/>
        </w:rPr>
      </w:pPr>
      <w:proofErr w:type="spellStart"/>
      <w:proofErr w:type="gramStart"/>
      <w:r w:rsidRPr="00C931E0">
        <w:rPr>
          <w:rFonts w:cs="B Nazanin"/>
          <w:sz w:val="22"/>
          <w:szCs w:val="22"/>
        </w:rPr>
        <w:t>kɨrâs</w:t>
      </w:r>
      <w:proofErr w:type="spellEnd"/>
      <w:r w:rsidRPr="00C931E0">
        <w:rPr>
          <w:rFonts w:cs="B Nazanin"/>
          <w:sz w:val="22"/>
          <w:szCs w:val="22"/>
        </w:rPr>
        <w:t>-ē</w:t>
      </w:r>
      <w:proofErr w:type="gramEnd"/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sur</w:t>
      </w:r>
      <w:proofErr w:type="spellEnd"/>
      <w:r w:rsidRPr="00C931E0">
        <w:rPr>
          <w:rFonts w:cs="B Nazanin"/>
          <w:sz w:val="22"/>
          <w:szCs w:val="22"/>
        </w:rPr>
        <w:t>-ē</w:t>
      </w:r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dɨrēž-ɨm</w:t>
      </w:r>
      <w:proofErr w:type="spellEnd"/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garak</w:t>
      </w:r>
      <w:proofErr w:type="spellEnd"/>
      <w:r w:rsidRPr="00C931E0">
        <w:rPr>
          <w:rFonts w:cs="B Nazanin"/>
          <w:sz w:val="22"/>
          <w:szCs w:val="22"/>
        </w:rPr>
        <w:t>.</w:t>
      </w:r>
    </w:p>
    <w:p w:rsidR="00BB0490" w:rsidRPr="00C931E0" w:rsidRDefault="00BB0490" w:rsidP="00024C85">
      <w:pPr>
        <w:bidi w:val="0"/>
        <w:ind w:left="284" w:firstLine="0"/>
        <w:rPr>
          <w:rFonts w:cs="B Nazanin"/>
          <w:sz w:val="22"/>
          <w:szCs w:val="22"/>
        </w:rPr>
      </w:pPr>
      <w:proofErr w:type="gramStart"/>
      <w:r w:rsidRPr="00C931E0">
        <w:rPr>
          <w:rFonts w:cs="B Nazanin"/>
          <w:sz w:val="22"/>
          <w:szCs w:val="22"/>
        </w:rPr>
        <w:t>dress-EZ</w:t>
      </w:r>
      <w:proofErr w:type="gramEnd"/>
      <w:r w:rsidRPr="00C931E0">
        <w:rPr>
          <w:rFonts w:cs="B Nazanin" w:hint="cs"/>
          <w:sz w:val="22"/>
          <w:szCs w:val="22"/>
          <w:rtl/>
        </w:rPr>
        <w:tab/>
      </w:r>
      <w:r w:rsidRPr="00C931E0">
        <w:rPr>
          <w:rFonts w:cs="B Nazanin"/>
          <w:sz w:val="22"/>
          <w:szCs w:val="22"/>
        </w:rPr>
        <w:t>red-EZ</w:t>
      </w:r>
      <w:r w:rsidRPr="00C931E0">
        <w:rPr>
          <w:rFonts w:cs="B Nazanin" w:hint="cs"/>
          <w:sz w:val="22"/>
          <w:szCs w:val="22"/>
          <w:rtl/>
        </w:rPr>
        <w:tab/>
      </w:r>
      <w:r w:rsidRPr="00C931E0">
        <w:rPr>
          <w:rFonts w:cs="B Nazanin"/>
          <w:sz w:val="22"/>
          <w:szCs w:val="22"/>
        </w:rPr>
        <w:t>long-1SG.NOM</w:t>
      </w:r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want.PRS</w:t>
      </w:r>
      <w:proofErr w:type="spellEnd"/>
      <w:r w:rsidRPr="00C931E0">
        <w:rPr>
          <w:rFonts w:cs="B Nazanin"/>
          <w:sz w:val="22"/>
          <w:szCs w:val="22"/>
        </w:rPr>
        <w:t>.</w:t>
      </w:r>
    </w:p>
    <w:p w:rsidR="00BB0490" w:rsidRPr="00C931E0" w:rsidRDefault="00BB0490" w:rsidP="00E41A77">
      <w:pPr>
        <w:bidi w:val="0"/>
        <w:ind w:left="284" w:firstLine="0"/>
        <w:rPr>
          <w:rFonts w:cs="B Nazanin"/>
          <w:sz w:val="22"/>
          <w:szCs w:val="22"/>
        </w:rPr>
      </w:pPr>
      <w:r w:rsidRPr="00C931E0">
        <w:rPr>
          <w:rFonts w:cs="B Nazanin"/>
          <w:sz w:val="22"/>
          <w:szCs w:val="22"/>
        </w:rPr>
        <w:t>‘I want (a) long red dress.’</w:t>
      </w:r>
    </w:p>
    <w:p w:rsidR="00BB0490" w:rsidRPr="00C931E0" w:rsidRDefault="00BB0490" w:rsidP="00BB0490">
      <w:pPr>
        <w:ind w:left="284" w:firstLine="0"/>
        <w:rPr>
          <w:rFonts w:cs="B Nazanin"/>
          <w:sz w:val="22"/>
          <w:szCs w:val="22"/>
        </w:rPr>
      </w:pPr>
    </w:p>
    <w:p w:rsidR="00E41A77" w:rsidRPr="00C931E0" w:rsidRDefault="00BB0490" w:rsidP="00024C85">
      <w:pPr>
        <w:bidi w:val="0"/>
        <w:ind w:left="284" w:firstLine="0"/>
        <w:rPr>
          <w:rFonts w:cs="B Nazanin"/>
          <w:sz w:val="22"/>
          <w:szCs w:val="22"/>
          <w:rtl/>
        </w:rPr>
      </w:pPr>
      <w:proofErr w:type="spellStart"/>
      <w:proofErr w:type="gramStart"/>
      <w:r w:rsidRPr="00C931E0">
        <w:rPr>
          <w:rFonts w:cs="B Nazanin"/>
          <w:sz w:val="22"/>
          <w:szCs w:val="22"/>
        </w:rPr>
        <w:t>kɨrâs</w:t>
      </w:r>
      <w:proofErr w:type="spellEnd"/>
      <w:proofErr w:type="gramEnd"/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sur</w:t>
      </w:r>
      <w:proofErr w:type="spellEnd"/>
      <w:r w:rsidRPr="00C931E0">
        <w:rPr>
          <w:rFonts w:cs="B Nazanin" w:hint="cs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d</w:t>
      </w:r>
      <w:r w:rsidRPr="00024C85">
        <w:rPr>
          <w:rFonts w:cs="B Nazanin"/>
          <w:sz w:val="22"/>
          <w:szCs w:val="22"/>
        </w:rPr>
        <w:t>ɨ</w:t>
      </w:r>
      <w:r w:rsidRPr="00C931E0">
        <w:rPr>
          <w:rFonts w:cs="B Nazanin"/>
          <w:sz w:val="22"/>
          <w:szCs w:val="22"/>
        </w:rPr>
        <w:t>rēž</w:t>
      </w:r>
      <w:proofErr w:type="spellEnd"/>
    </w:p>
    <w:p w:rsidR="00BB0490" w:rsidRPr="00C931E0" w:rsidRDefault="00BB0490" w:rsidP="00E41A77">
      <w:pPr>
        <w:bidi w:val="0"/>
        <w:ind w:left="284" w:firstLine="0"/>
        <w:rPr>
          <w:rFonts w:cs="B Nazanin"/>
          <w:sz w:val="22"/>
          <w:szCs w:val="22"/>
          <w:rtl/>
        </w:rPr>
      </w:pPr>
      <w:proofErr w:type="gramStart"/>
      <w:r w:rsidRPr="00C931E0">
        <w:rPr>
          <w:rFonts w:cs="B Nazanin"/>
          <w:sz w:val="22"/>
          <w:szCs w:val="22"/>
        </w:rPr>
        <w:t>dress</w:t>
      </w:r>
      <w:proofErr w:type="gramEnd"/>
      <w:r w:rsidRPr="00C931E0">
        <w:rPr>
          <w:rFonts w:cs="B Nazanin" w:hint="cs"/>
          <w:sz w:val="22"/>
          <w:szCs w:val="22"/>
          <w:rtl/>
        </w:rPr>
        <w:tab/>
      </w:r>
      <w:r w:rsidRPr="00C931E0">
        <w:rPr>
          <w:rFonts w:cs="B Nazanin"/>
          <w:sz w:val="22"/>
          <w:szCs w:val="22"/>
        </w:rPr>
        <w:t>red</w:t>
      </w:r>
      <w:r w:rsidRPr="00C931E0">
        <w:rPr>
          <w:rFonts w:cs="B Nazanin" w:hint="cs"/>
          <w:sz w:val="22"/>
          <w:szCs w:val="22"/>
          <w:rtl/>
        </w:rPr>
        <w:tab/>
      </w:r>
      <w:r w:rsidRPr="00C931E0">
        <w:rPr>
          <w:rFonts w:cs="B Nazanin"/>
          <w:sz w:val="22"/>
          <w:szCs w:val="22"/>
        </w:rPr>
        <w:t>long</w:t>
      </w:r>
    </w:p>
    <w:p w:rsidR="00BB0490" w:rsidRPr="00C931E0" w:rsidRDefault="00BB0490" w:rsidP="006D66D9">
      <w:pPr>
        <w:bidi w:val="0"/>
        <w:ind w:left="284" w:firstLine="0"/>
        <w:rPr>
          <w:rFonts w:cs="B Nazanin"/>
          <w:sz w:val="22"/>
          <w:szCs w:val="22"/>
        </w:rPr>
      </w:pPr>
      <w:proofErr w:type="gramStart"/>
      <w:r w:rsidRPr="00C931E0">
        <w:rPr>
          <w:rFonts w:cs="B Nazanin"/>
          <w:sz w:val="22"/>
          <w:szCs w:val="22"/>
        </w:rPr>
        <w:t>long</w:t>
      </w:r>
      <w:proofErr w:type="gramEnd"/>
      <w:r w:rsidRPr="00C931E0">
        <w:rPr>
          <w:rFonts w:cs="B Nazanin"/>
          <w:sz w:val="22"/>
          <w:szCs w:val="22"/>
        </w:rPr>
        <w:t xml:space="preserve"> red dress</w:t>
      </w:r>
    </w:p>
    <w:p w:rsidR="00BB0490" w:rsidRPr="00BB0490" w:rsidRDefault="00BB0490" w:rsidP="00024C85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رخزادی (1390، 269) ترکیب وصفی را شامل یک اسم (موصوف) و صفت بیانی پس از آن می‌‌داند.</w:t>
      </w:r>
      <w:r w:rsidR="006D66D9">
        <w:rPr>
          <w:rFonts w:cs="B Nazanin" w:hint="cs"/>
          <w:szCs w:val="24"/>
          <w:rtl/>
        </w:rPr>
        <w:t xml:space="preserve"> </w:t>
      </w:r>
      <w:r w:rsidRPr="00BB0490">
        <w:rPr>
          <w:rFonts w:cs="B Nazanin" w:hint="cs"/>
          <w:szCs w:val="24"/>
          <w:rtl/>
        </w:rPr>
        <w:t>همانند ترکیب‌های اضافی می‌توان اظهار داشت که در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 w:hint="cs"/>
          <w:szCs w:val="24"/>
          <w:rtl/>
        </w:rPr>
        <w:t>ردی سنندجی این ترکیبات معمولا بدون عنصر اضافه هم ساخته می‌شوند.</w:t>
      </w:r>
    </w:p>
    <w:p w:rsidR="00BB0490" w:rsidRPr="00C931E0" w:rsidRDefault="00BB0490" w:rsidP="00024C85">
      <w:pPr>
        <w:bidi w:val="0"/>
        <w:ind w:left="284" w:firstLine="0"/>
        <w:rPr>
          <w:rFonts w:cs="B Nazanin"/>
          <w:sz w:val="22"/>
          <w:szCs w:val="22"/>
          <w:rtl/>
        </w:rPr>
      </w:pPr>
      <w:proofErr w:type="spellStart"/>
      <w:proofErr w:type="gramStart"/>
      <w:r w:rsidRPr="00C931E0">
        <w:rPr>
          <w:rFonts w:cs="B Nazanin"/>
          <w:sz w:val="22"/>
          <w:szCs w:val="22"/>
        </w:rPr>
        <w:t>m</w:t>
      </w:r>
      <w:r w:rsidRPr="00024C85">
        <w:rPr>
          <w:rFonts w:cs="B Nazanin"/>
          <w:sz w:val="22"/>
          <w:szCs w:val="22"/>
        </w:rPr>
        <w:t>ɨ</w:t>
      </w:r>
      <w:r w:rsidRPr="00C931E0">
        <w:rPr>
          <w:rFonts w:cs="B Nazanin"/>
          <w:sz w:val="22"/>
          <w:szCs w:val="22"/>
        </w:rPr>
        <w:t>nâ</w:t>
      </w:r>
      <w:r w:rsidRPr="00024C85">
        <w:rPr>
          <w:rFonts w:cs="B Nazanin"/>
          <w:sz w:val="22"/>
          <w:szCs w:val="22"/>
        </w:rPr>
        <w:t>ɫ</w:t>
      </w:r>
      <w:proofErr w:type="spellEnd"/>
      <w:proofErr w:type="gramEnd"/>
      <w:r w:rsidRPr="00C931E0">
        <w:rPr>
          <w:rFonts w:cs="B Nazanin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buč</w:t>
      </w:r>
      <w:r w:rsidRPr="00024C85">
        <w:rPr>
          <w:rFonts w:cs="B Nazanin"/>
          <w:sz w:val="22"/>
          <w:szCs w:val="22"/>
        </w:rPr>
        <w:t>ɨ</w:t>
      </w:r>
      <w:r w:rsidRPr="00C931E0">
        <w:rPr>
          <w:rFonts w:cs="B Nazanin"/>
          <w:sz w:val="22"/>
          <w:szCs w:val="22"/>
        </w:rPr>
        <w:t>k-</w:t>
      </w:r>
      <w:r w:rsidRPr="00024C85">
        <w:rPr>
          <w:rFonts w:cs="B Nazanin"/>
          <w:sz w:val="22"/>
          <w:szCs w:val="22"/>
        </w:rPr>
        <w:t>ɨm</w:t>
      </w:r>
      <w:proofErr w:type="spellEnd"/>
      <w:r w:rsidRPr="00C931E0">
        <w:rPr>
          <w:rFonts w:cs="B Nazanin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has.Child</w:t>
      </w:r>
      <w:proofErr w:type="spellEnd"/>
      <w:r w:rsidRPr="00C931E0">
        <w:rPr>
          <w:rFonts w:cs="B Nazanin"/>
          <w:sz w:val="22"/>
          <w:szCs w:val="22"/>
          <w:rtl/>
        </w:rPr>
        <w:tab/>
      </w:r>
      <w:r w:rsidRPr="00C931E0">
        <w:rPr>
          <w:rFonts w:cs="B Nazanin"/>
          <w:sz w:val="22"/>
          <w:szCs w:val="22"/>
        </w:rPr>
        <w:t>little-1SG.NOM</w:t>
      </w:r>
      <w:r w:rsidRPr="00C931E0">
        <w:rPr>
          <w:rFonts w:cs="B Nazanin"/>
          <w:sz w:val="22"/>
          <w:szCs w:val="22"/>
          <w:rtl/>
        </w:rPr>
        <w:tab/>
      </w:r>
      <w:proofErr w:type="spellStart"/>
      <w:r w:rsidRPr="00C931E0">
        <w:rPr>
          <w:rFonts w:cs="B Nazanin"/>
          <w:sz w:val="22"/>
          <w:szCs w:val="22"/>
        </w:rPr>
        <w:t>have.PRS</w:t>
      </w:r>
      <w:proofErr w:type="spellEnd"/>
      <w:r w:rsidRPr="00C931E0">
        <w:rPr>
          <w:rFonts w:cs="B Nazanin"/>
          <w:sz w:val="22"/>
          <w:szCs w:val="22"/>
        </w:rPr>
        <w:t>.</w:t>
      </w:r>
    </w:p>
    <w:p w:rsidR="00BB0490" w:rsidRPr="00C931E0" w:rsidRDefault="00BB0490" w:rsidP="00024C85">
      <w:pPr>
        <w:bidi w:val="0"/>
        <w:ind w:left="284" w:firstLine="0"/>
        <w:rPr>
          <w:rFonts w:cs="B Nazanin"/>
          <w:sz w:val="22"/>
          <w:szCs w:val="22"/>
        </w:rPr>
      </w:pPr>
      <w:r w:rsidRPr="00C931E0">
        <w:rPr>
          <w:rFonts w:cs="B Nazanin"/>
          <w:sz w:val="22"/>
          <w:szCs w:val="22"/>
        </w:rPr>
        <w:t>‘I have (a) little child.’</w:t>
      </w:r>
    </w:p>
    <w:p w:rsidR="00BB0490" w:rsidRPr="00FD520E" w:rsidRDefault="00FD520E" w:rsidP="00024C85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4-3- </w:t>
      </w:r>
      <w:r w:rsidRPr="00FD520E">
        <w:rPr>
          <w:rFonts w:cs="B Nazanin"/>
          <w:b/>
          <w:bCs/>
          <w:szCs w:val="24"/>
          <w:rtl/>
        </w:rPr>
        <w:t>ضمایر شخصی و اشاره</w:t>
      </w:r>
      <w:r w:rsidRPr="00FD520E">
        <w:rPr>
          <w:rFonts w:cs="B Nazanin" w:hint="cs"/>
          <w:b/>
          <w:bCs/>
          <w:szCs w:val="24"/>
          <w:rtl/>
        </w:rPr>
        <w:t>‌</w:t>
      </w:r>
      <w:r w:rsidRPr="00FD520E">
        <w:rPr>
          <w:rFonts w:cs="B Nazanin"/>
          <w:b/>
          <w:bCs/>
          <w:szCs w:val="24"/>
          <w:rtl/>
        </w:rPr>
        <w:t>ا</w:t>
      </w:r>
      <w:r w:rsidRPr="00FD520E">
        <w:rPr>
          <w:rFonts w:cs="B Nazanin" w:hint="cs"/>
          <w:b/>
          <w:bCs/>
          <w:szCs w:val="24"/>
          <w:rtl/>
        </w:rPr>
        <w:t>ی</w:t>
      </w:r>
    </w:p>
    <w:p w:rsidR="00BB0490" w:rsidRPr="00BB0490" w:rsidRDefault="00BB0490" w:rsidP="00C931E0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ضمایر شخصی می‌توانند مستقل (منفصل) یا به صورت واژه بست (متصل) باشند.</w:t>
      </w:r>
    </w:p>
    <w:p w:rsidR="00BB0490" w:rsidRPr="00C931E0" w:rsidRDefault="00BB0490" w:rsidP="00C931E0">
      <w:pPr>
        <w:ind w:left="284" w:firstLine="0"/>
        <w:jc w:val="center"/>
        <w:rPr>
          <w:rFonts w:cs="B Nazanin"/>
          <w:sz w:val="20"/>
          <w:szCs w:val="20"/>
          <w:rtl/>
        </w:rPr>
      </w:pPr>
      <w:r w:rsidRPr="00C931E0">
        <w:rPr>
          <w:rFonts w:cs="B Nazanin"/>
          <w:sz w:val="20"/>
          <w:szCs w:val="20"/>
          <w:rtl/>
        </w:rPr>
        <w:t>جدول</w:t>
      </w:r>
      <w:r w:rsidRPr="00C931E0">
        <w:rPr>
          <w:rFonts w:cs="B Nazanin" w:hint="cs"/>
          <w:sz w:val="20"/>
          <w:szCs w:val="20"/>
          <w:rtl/>
        </w:rPr>
        <w:t xml:space="preserve"> 9.</w:t>
      </w:r>
      <w:r w:rsidRPr="00C931E0">
        <w:rPr>
          <w:rFonts w:cs="B Nazanin"/>
          <w:sz w:val="20"/>
          <w:szCs w:val="20"/>
          <w:rtl/>
        </w:rPr>
        <w:t xml:space="preserve"> ضمایر شخصی منفصل و ضمایر اشاره‌ای</w:t>
      </w:r>
    </w:p>
    <w:p w:rsidR="00BB0490" w:rsidRPr="00C931E0" w:rsidRDefault="00BB0490" w:rsidP="00C931E0">
      <w:pPr>
        <w:ind w:left="284" w:firstLine="0"/>
        <w:jc w:val="center"/>
        <w:rPr>
          <w:rFonts w:cs="B Nazanin"/>
          <w:sz w:val="20"/>
          <w:szCs w:val="20"/>
          <w:rtl/>
        </w:rPr>
      </w:pPr>
      <w:r w:rsidRPr="00C931E0">
        <w:rPr>
          <w:rFonts w:cs="B Nazanin" w:hint="cs"/>
          <w:sz w:val="20"/>
          <w:szCs w:val="20"/>
          <w:rtl/>
        </w:rPr>
        <w:t>ویندفور(2009، ص599)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43"/>
        <w:gridCol w:w="867"/>
        <w:gridCol w:w="855"/>
        <w:gridCol w:w="1087"/>
        <w:gridCol w:w="1148"/>
        <w:gridCol w:w="1136"/>
      </w:tblGrid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lastRenderedPageBreak/>
              <w:t>شخص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this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that</w:t>
            </w:r>
          </w:p>
        </w:tc>
      </w:tr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مفرد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mɨn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tō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aw/am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am-a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aw-a</w:t>
            </w:r>
          </w:p>
        </w:tc>
      </w:tr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ēma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ēwa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aw-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ân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am-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âna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aw-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âna</w:t>
            </w:r>
            <w:proofErr w:type="spellEnd"/>
          </w:p>
        </w:tc>
      </w:tr>
    </w:tbl>
    <w:p w:rsidR="00BB0490" w:rsidRPr="00C931E0" w:rsidRDefault="00BB0490" w:rsidP="00C931E0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C931E0">
        <w:rPr>
          <w:rFonts w:cs="B Nazanin"/>
          <w:sz w:val="22"/>
          <w:szCs w:val="22"/>
          <w:rtl/>
        </w:rPr>
        <w:t xml:space="preserve">جدول </w:t>
      </w:r>
      <w:r w:rsidRPr="00C931E0">
        <w:rPr>
          <w:rFonts w:cs="B Nazanin" w:hint="cs"/>
          <w:sz w:val="22"/>
          <w:szCs w:val="22"/>
          <w:rtl/>
        </w:rPr>
        <w:t>10.</w:t>
      </w:r>
      <w:r w:rsidRPr="00C931E0">
        <w:rPr>
          <w:rFonts w:cs="B Nazanin"/>
          <w:sz w:val="22"/>
          <w:szCs w:val="22"/>
          <w:rtl/>
        </w:rPr>
        <w:t xml:space="preserve"> واژه بست</w:t>
      </w:r>
      <w:r w:rsidRPr="00C931E0">
        <w:rPr>
          <w:rFonts w:cs="B Nazanin" w:hint="cs"/>
          <w:sz w:val="22"/>
          <w:szCs w:val="22"/>
          <w:rtl/>
        </w:rPr>
        <w:t>‌</w:t>
      </w:r>
      <w:r w:rsidRPr="00C931E0">
        <w:rPr>
          <w:rFonts w:cs="B Nazanin"/>
          <w:sz w:val="22"/>
          <w:szCs w:val="22"/>
          <w:rtl/>
        </w:rPr>
        <w:t>های ضمیری در کردی مرکزی</w:t>
      </w:r>
    </w:p>
    <w:p w:rsidR="00BB0490" w:rsidRPr="00C931E0" w:rsidRDefault="00BB0490" w:rsidP="00C931E0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C931E0">
        <w:rPr>
          <w:rFonts w:cs="B Nazanin" w:hint="cs"/>
          <w:sz w:val="22"/>
          <w:szCs w:val="22"/>
          <w:rtl/>
        </w:rPr>
        <w:t>هیگ(2008، ص282)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1058"/>
        <w:gridCol w:w="2783"/>
        <w:gridCol w:w="1030"/>
      </w:tblGrid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3</w:t>
            </w:r>
          </w:p>
        </w:tc>
      </w:tr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مفرد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= (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)m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= (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 xml:space="preserve">)t; also 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dialectual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=u/w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=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, =y</w:t>
            </w:r>
          </w:p>
        </w:tc>
      </w:tr>
      <w:tr w:rsidR="00BB0490" w:rsidRPr="00BB049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 xml:space="preserve">= 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mân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 xml:space="preserve">= 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tân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 xml:space="preserve">= 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yan</w:t>
            </w:r>
            <w:proofErr w:type="spellEnd"/>
          </w:p>
        </w:tc>
      </w:tr>
    </w:tbl>
    <w:p w:rsidR="00BB0490" w:rsidRPr="00BB0490" w:rsidRDefault="00BB0490" w:rsidP="00896B69">
      <w:pPr>
        <w:ind w:firstLine="0"/>
        <w:rPr>
          <w:rFonts w:cs="B Nazanin"/>
          <w:szCs w:val="24"/>
        </w:rPr>
      </w:pPr>
    </w:p>
    <w:p w:rsidR="00BB0490" w:rsidRPr="00024C85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 </w:t>
      </w:r>
      <w:r w:rsidR="00BB0490" w:rsidRPr="00024C85">
        <w:rPr>
          <w:rFonts w:cs="B Nazanin"/>
          <w:b/>
          <w:bCs/>
          <w:szCs w:val="24"/>
          <w:rtl/>
        </w:rPr>
        <w:t>صرف فعل</w:t>
      </w:r>
      <w:r w:rsidR="00BB0490" w:rsidRPr="00024C85">
        <w:rPr>
          <w:rFonts w:cs="B Nazanin" w:hint="cs"/>
          <w:b/>
          <w:bCs/>
          <w:szCs w:val="24"/>
          <w:rtl/>
        </w:rPr>
        <w:t>ی</w:t>
      </w:r>
    </w:p>
    <w:p w:rsidR="00BB0490" w:rsidRPr="00BB0490" w:rsidRDefault="00BB0490" w:rsidP="006D66D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افعال برای نمود، جهت، زمان، شخص و شمار صرف می‌شوند و وند می‌پذیرند. کلباسی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1362، ص25</w:t>
      </w:r>
      <w:r w:rsidRPr="00BB0490">
        <w:rPr>
          <w:rFonts w:cs="B Nazanin"/>
          <w:szCs w:val="24"/>
          <w:rtl/>
        </w:rPr>
        <w:t>) وندهای فعلی را به سه دسته‌ تقسیم می‌کند: وندهای وجه، شخصی و نفی. در ادامه ویژگی‌ها و صورت‌های مختلف افعال ذکرشده‌اند.</w:t>
      </w:r>
    </w:p>
    <w:p w:rsidR="00BB0490" w:rsidRPr="00D73FCA" w:rsidRDefault="00FD520E" w:rsidP="00024C85">
      <w:pPr>
        <w:ind w:firstLine="0"/>
        <w:rPr>
          <w:rFonts w:cs="B Nazanin"/>
          <w:szCs w:val="24"/>
          <w:rtl/>
        </w:rPr>
      </w:pPr>
      <w:bookmarkStart w:id="1" w:name="OLE_LINK4"/>
      <w:r>
        <w:rPr>
          <w:rFonts w:cs="B Nazanin" w:hint="cs"/>
          <w:b/>
          <w:bCs/>
          <w:szCs w:val="24"/>
          <w:rtl/>
        </w:rPr>
        <w:t xml:space="preserve">4-5-1- </w:t>
      </w:r>
      <w:bookmarkEnd w:id="1"/>
      <w:r w:rsidR="00BB0490" w:rsidRPr="00D73FCA">
        <w:rPr>
          <w:rFonts w:cs="B Nazanin"/>
          <w:b/>
          <w:bCs/>
          <w:szCs w:val="24"/>
          <w:rtl/>
        </w:rPr>
        <w:t>ستاک</w:t>
      </w:r>
    </w:p>
    <w:p w:rsidR="00BB0490" w:rsidRPr="00BB0490" w:rsidRDefault="00BB0490" w:rsidP="00102EF6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افعال در زبان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مرکزی دارای دو ستاک می‌باشند، حال و گذشته. ستاک‌های گذشته بطور معمول با انسدادی دندانی، واک‌رفتگی، افزودن یک بخش یا واکه گردانی تمییز داده می‌شوند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(ویندفور</w:t>
      </w:r>
      <w:r w:rsidRPr="00BB0490">
        <w:rPr>
          <w:rFonts w:cs="B Nazanin" w:hint="cs"/>
          <w:szCs w:val="24"/>
          <w:rtl/>
        </w:rPr>
        <w:t>، 2009، ص</w:t>
      </w:r>
      <w:r w:rsidRPr="00BB0490">
        <w:rPr>
          <w:rFonts w:cs="B Nazanin"/>
          <w:szCs w:val="24"/>
          <w:rtl/>
        </w:rPr>
        <w:t>).</w:t>
      </w:r>
      <w:r w:rsidR="00102EF6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در زبان کردی معمولا صورت‌های مصدری افعال نقل می‌شو</w:t>
      </w:r>
      <w:r w:rsidRPr="00BB0490">
        <w:rPr>
          <w:rFonts w:cs="B Nazanin" w:hint="cs"/>
          <w:szCs w:val="24"/>
          <w:rtl/>
        </w:rPr>
        <w:t>ن</w:t>
      </w:r>
      <w:r w:rsidRPr="00BB0490">
        <w:rPr>
          <w:rFonts w:cs="B Nazanin"/>
          <w:szCs w:val="24"/>
          <w:rtl/>
        </w:rPr>
        <w:t xml:space="preserve">د که به تکواژ </w:t>
      </w:r>
      <w:r w:rsidRPr="00BB0490">
        <w:rPr>
          <w:rFonts w:cs="B Nazanin"/>
          <w:szCs w:val="24"/>
        </w:rPr>
        <w:t>– (ɨ)n</w:t>
      </w:r>
      <w:r w:rsidRPr="00BB0490">
        <w:rPr>
          <w:rFonts w:cs="B Nazanin"/>
          <w:szCs w:val="24"/>
          <w:rtl/>
        </w:rPr>
        <w:t xml:space="preserve"> ختم می‌</w:t>
      </w:r>
      <w:r w:rsidRPr="00BB0490">
        <w:rPr>
          <w:rFonts w:cs="B Nazanin" w:hint="cs"/>
          <w:szCs w:val="24"/>
          <w:rtl/>
        </w:rPr>
        <w:t>گرد</w:t>
      </w:r>
      <w:r w:rsidRPr="00BB0490">
        <w:rPr>
          <w:rFonts w:cs="B Nazanin"/>
          <w:szCs w:val="24"/>
          <w:rtl/>
        </w:rPr>
        <w:t>ند (مکنزی</w:t>
      </w:r>
      <w:r w:rsidRPr="00BB0490">
        <w:rPr>
          <w:rFonts w:cs="B Nazanin" w:hint="cs"/>
          <w:szCs w:val="24"/>
          <w:rtl/>
        </w:rPr>
        <w:t>، 1961، ص205</w:t>
      </w:r>
      <w:r w:rsidRPr="00BB0490">
        <w:rPr>
          <w:rFonts w:cs="B Nazanin"/>
          <w:szCs w:val="24"/>
          <w:rtl/>
        </w:rPr>
        <w:t>).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1241"/>
        <w:gridCol w:w="1417"/>
        <w:gridCol w:w="1268"/>
        <w:gridCol w:w="1444"/>
      </w:tblGrid>
      <w:tr w:rsidR="00BB0490" w:rsidRPr="00C931E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مصدر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ستاک حال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ستاک گذشته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مثال (حال)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مثال (گذشته)</w:t>
            </w:r>
          </w:p>
        </w:tc>
      </w:tr>
      <w:tr w:rsidR="00BB0490" w:rsidRPr="00C931E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čūn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č-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čū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a-č-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ɨm</w:t>
            </w:r>
            <w:proofErr w:type="spellEnd"/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proofErr w:type="spellStart"/>
            <w:r w:rsidRPr="00C931E0">
              <w:rPr>
                <w:rFonts w:cs="B Nazanin"/>
                <w:sz w:val="22"/>
                <w:szCs w:val="22"/>
              </w:rPr>
              <w:t>čū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-m</w:t>
            </w:r>
          </w:p>
        </w:tc>
      </w:tr>
      <w:tr w:rsidR="00BB0490" w:rsidRPr="00C931E0" w:rsidTr="00BB0490">
        <w:trPr>
          <w:jc w:val="center"/>
        </w:trPr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to go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go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Went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I go</w:t>
            </w:r>
          </w:p>
        </w:tc>
        <w:tc>
          <w:tcPr>
            <w:tcW w:w="0" w:type="auto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I went</w:t>
            </w:r>
          </w:p>
        </w:tc>
      </w:tr>
    </w:tbl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</w:p>
    <w:p w:rsidR="00BB0490" w:rsidRPr="00D73FCA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4-5-2- </w:t>
      </w:r>
      <w:r w:rsidR="00BB0490" w:rsidRPr="00D73FCA">
        <w:rPr>
          <w:rFonts w:cs="B Nazanin"/>
          <w:b/>
          <w:bCs/>
          <w:szCs w:val="24"/>
          <w:rtl/>
        </w:rPr>
        <w:t>شخص و شمار</w:t>
      </w:r>
    </w:p>
    <w:p w:rsidR="00BB0490" w:rsidRPr="00BB0490" w:rsidRDefault="00BB0490" w:rsidP="00FD520E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 xml:space="preserve">ضمایر شخصی زبان کردی بیان‌گر </w:t>
      </w:r>
      <w:r w:rsidRPr="00BB0490">
        <w:rPr>
          <w:rFonts w:cs="B Nazanin" w:hint="cs"/>
          <w:szCs w:val="24"/>
          <w:rtl/>
        </w:rPr>
        <w:t>شخص</w:t>
      </w:r>
      <w:r w:rsidRPr="00BB0490">
        <w:rPr>
          <w:rFonts w:cs="B Nazanin"/>
          <w:szCs w:val="24"/>
          <w:rtl/>
        </w:rPr>
        <w:t xml:space="preserve"> و شمار می‌باشند.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دو دسته ضمایر وجود دار</w:t>
      </w:r>
      <w:r w:rsidRPr="00BB0490">
        <w:rPr>
          <w:rFonts w:cs="B Nazanin" w:hint="cs"/>
          <w:szCs w:val="24"/>
          <w:rtl/>
        </w:rPr>
        <w:t>ن</w:t>
      </w:r>
      <w:r w:rsidRPr="00BB0490">
        <w:rPr>
          <w:rFonts w:cs="B Nazanin"/>
          <w:szCs w:val="24"/>
          <w:rtl/>
        </w:rPr>
        <w:t>د که دسته اول با افعالی که بر ستاک حال ساخته شده‌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باشند و دسته دوم ب</w:t>
      </w:r>
      <w:r w:rsidRPr="00BB0490">
        <w:rPr>
          <w:rFonts w:cs="B Nazanin" w:hint="cs"/>
          <w:szCs w:val="24"/>
          <w:rtl/>
        </w:rPr>
        <w:t>ا</w:t>
      </w:r>
      <w:r w:rsidRPr="00BB0490">
        <w:rPr>
          <w:rFonts w:cs="B Nazanin"/>
          <w:szCs w:val="24"/>
          <w:rtl/>
        </w:rPr>
        <w:t xml:space="preserve"> افعالی که با ستاک گذشته ساخته شوند</w:t>
      </w:r>
      <w:r w:rsidRPr="00BB0490">
        <w:rPr>
          <w:rFonts w:cs="B Nazanin" w:hint="cs"/>
          <w:szCs w:val="24"/>
          <w:rtl/>
        </w:rPr>
        <w:t xml:space="preserve"> به کار می‌روند</w:t>
      </w:r>
      <w:r w:rsidRPr="00BB0490">
        <w:rPr>
          <w:rFonts w:cs="B Nazanin"/>
          <w:szCs w:val="24"/>
          <w:rtl/>
        </w:rPr>
        <w:t>.</w:t>
      </w:r>
      <w:r w:rsidRPr="00BB0490">
        <w:rPr>
          <w:rFonts w:cs="B Nazanin" w:hint="cs"/>
          <w:szCs w:val="24"/>
          <w:rtl/>
        </w:rPr>
        <w:t xml:space="preserve"> از افعال دسته دوم، گروه اول برای افعال متعدی و گروه دوم برای افعال لازم به کار می‌رود.</w:t>
      </w:r>
    </w:p>
    <w:p w:rsidR="00BB0490" w:rsidRPr="00D73FCA" w:rsidRDefault="00BB0490" w:rsidP="00D73FCA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D73FCA">
        <w:rPr>
          <w:rFonts w:cs="B Nazanin" w:hint="cs"/>
          <w:sz w:val="22"/>
          <w:szCs w:val="22"/>
          <w:rtl/>
        </w:rPr>
        <w:t>جدول13-وندهای تطابق فعلی</w:t>
      </w:r>
    </w:p>
    <w:p w:rsidR="00BB0490" w:rsidRPr="00D73FCA" w:rsidRDefault="00BB0490" w:rsidP="00D73FCA">
      <w:pPr>
        <w:ind w:left="284" w:firstLine="0"/>
        <w:jc w:val="center"/>
        <w:rPr>
          <w:rFonts w:cs="B Nazanin"/>
          <w:sz w:val="22"/>
          <w:szCs w:val="22"/>
          <w:rtl/>
        </w:rPr>
      </w:pPr>
      <w:r w:rsidRPr="00D73FCA">
        <w:rPr>
          <w:rFonts w:cs="B Nazanin" w:hint="cs"/>
          <w:sz w:val="22"/>
          <w:szCs w:val="22"/>
          <w:rtl/>
        </w:rPr>
        <w:t>منبع: هیگ(2002، ص280)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604"/>
        <w:gridCol w:w="3187"/>
        <w:gridCol w:w="1140"/>
        <w:gridCol w:w="1201"/>
      </w:tblGrid>
      <w:tr w:rsidR="00BB0490" w:rsidRPr="00C931E0" w:rsidTr="00024C85">
        <w:trPr>
          <w:jc w:val="center"/>
        </w:trPr>
        <w:tc>
          <w:tcPr>
            <w:tcW w:w="0" w:type="auto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187" w:type="dxa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دسته 1</w:t>
            </w:r>
          </w:p>
        </w:tc>
        <w:tc>
          <w:tcPr>
            <w:tcW w:w="2341" w:type="dxa"/>
            <w:gridSpan w:val="2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دسته 2</w:t>
            </w:r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 w:val="restart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مفرد</w:t>
            </w:r>
          </w:p>
        </w:tc>
        <w:tc>
          <w:tcPr>
            <w:tcW w:w="0" w:type="auto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١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-(ɨ)m</w:t>
            </w:r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-(ɨ)m</w:t>
            </w:r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-(ɨ)m</w:t>
            </w:r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٢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-y/(t) 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/(t); -a/ -ø(Imperative)</w:t>
            </w:r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-o</w:t>
            </w:r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>(t)</w:t>
            </w:r>
            <w:r w:rsidRPr="00C931E0" w:rsidDel="00FB0D69">
              <w:rPr>
                <w:rFonts w:cs="B Nazanin"/>
                <w:sz w:val="22"/>
                <w:szCs w:val="22"/>
              </w:rPr>
              <w:t xml:space="preserve"> </w:t>
            </w:r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٣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-ē(t)/-â(t)/ -t</w:t>
            </w:r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ø</w:t>
            </w:r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 w:val="restart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  <w:rtl/>
              </w:rPr>
              <w:t>جمع</w:t>
            </w:r>
          </w:p>
        </w:tc>
        <w:tc>
          <w:tcPr>
            <w:tcW w:w="0" w:type="auto"/>
            <w:vAlign w:val="center"/>
          </w:tcPr>
          <w:p w:rsidR="00BB0490" w:rsidRPr="00C931E0" w:rsidRDefault="00BB0490" w:rsidP="00BB0490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١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-in</w:t>
            </w:r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mân</w:t>
            </w:r>
            <w:proofErr w:type="spellEnd"/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-in</w:t>
            </w:r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٢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ɨn</w:t>
            </w:r>
            <w:proofErr w:type="spellEnd"/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tân</w:t>
            </w:r>
            <w:proofErr w:type="spellEnd"/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ɨn</w:t>
            </w:r>
            <w:proofErr w:type="spellEnd"/>
          </w:p>
        </w:tc>
      </w:tr>
      <w:tr w:rsidR="00BB0490" w:rsidRPr="00C931E0" w:rsidTr="00024C85">
        <w:trPr>
          <w:jc w:val="center"/>
        </w:trPr>
        <w:tc>
          <w:tcPr>
            <w:tcW w:w="0" w:type="auto"/>
            <w:vMerge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:rsidR="00BB0490" w:rsidRPr="00C931E0" w:rsidRDefault="00BB0490" w:rsidP="00024C85">
            <w:pPr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 w:hint="cs"/>
                <w:sz w:val="22"/>
                <w:szCs w:val="22"/>
                <w:rtl/>
              </w:rPr>
              <w:t>٣</w:t>
            </w:r>
          </w:p>
        </w:tc>
        <w:tc>
          <w:tcPr>
            <w:tcW w:w="3187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ɨn</w:t>
            </w:r>
            <w:proofErr w:type="spellEnd"/>
          </w:p>
        </w:tc>
        <w:tc>
          <w:tcPr>
            <w:tcW w:w="1140" w:type="dxa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yân</w:t>
            </w:r>
            <w:proofErr w:type="spellEnd"/>
          </w:p>
        </w:tc>
        <w:tc>
          <w:tcPr>
            <w:tcW w:w="1201" w:type="dxa"/>
            <w:vAlign w:val="center"/>
          </w:tcPr>
          <w:p w:rsidR="00BB0490" w:rsidRPr="00C931E0" w:rsidRDefault="00BB0490" w:rsidP="00C931E0">
            <w:pPr>
              <w:bidi w:val="0"/>
              <w:ind w:left="284" w:firstLine="0"/>
              <w:rPr>
                <w:rFonts w:cs="B Nazanin"/>
                <w:sz w:val="22"/>
                <w:szCs w:val="22"/>
                <w:rtl/>
              </w:rPr>
            </w:pPr>
            <w:r w:rsidRPr="00C931E0">
              <w:rPr>
                <w:rFonts w:cs="B Nazanin"/>
                <w:sz w:val="22"/>
                <w:szCs w:val="22"/>
              </w:rPr>
              <w:t>-</w:t>
            </w:r>
            <w:proofErr w:type="spellStart"/>
            <w:r w:rsidRPr="00C931E0">
              <w:rPr>
                <w:rFonts w:cs="B Nazanin"/>
                <w:sz w:val="22"/>
                <w:szCs w:val="22"/>
              </w:rPr>
              <w:t>ɨn</w:t>
            </w:r>
            <w:proofErr w:type="spellEnd"/>
            <w:r w:rsidRPr="00C931E0">
              <w:rPr>
                <w:rFonts w:cs="B Nazanin"/>
                <w:sz w:val="22"/>
                <w:szCs w:val="22"/>
              </w:rPr>
              <w:t xml:space="preserve"> </w:t>
            </w:r>
          </w:p>
        </w:tc>
      </w:tr>
    </w:tbl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</w:p>
    <w:p w:rsidR="00BB0490" w:rsidRPr="00D73FCA" w:rsidRDefault="00FD520E" w:rsidP="00024C85">
      <w:pPr>
        <w:ind w:firstLine="0"/>
        <w:rPr>
          <w:rFonts w:cs="B Nazanin"/>
          <w:szCs w:val="24"/>
          <w:rtl/>
        </w:rPr>
      </w:pPr>
      <w:bookmarkStart w:id="2" w:name="OLE_LINK5"/>
      <w:bookmarkStart w:id="3" w:name="OLE_LINK6"/>
      <w:r>
        <w:rPr>
          <w:rFonts w:cs="B Nazanin" w:hint="cs"/>
          <w:b/>
          <w:bCs/>
          <w:szCs w:val="24"/>
          <w:rtl/>
        </w:rPr>
        <w:t xml:space="preserve">4-5-3- </w:t>
      </w:r>
      <w:bookmarkEnd w:id="2"/>
      <w:bookmarkEnd w:id="3"/>
      <w:r w:rsidR="00BB0490" w:rsidRPr="00D73FCA">
        <w:rPr>
          <w:rFonts w:cs="B Nazanin" w:hint="cs"/>
          <w:b/>
          <w:bCs/>
          <w:szCs w:val="24"/>
          <w:rtl/>
        </w:rPr>
        <w:t>صورت‌های فعلی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 w:hint="cs"/>
          <w:szCs w:val="24"/>
          <w:rtl/>
        </w:rPr>
        <w:t xml:space="preserve">مکاروس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ویندفور، 2009، ص604</w:t>
      </w:r>
      <w:r w:rsidRPr="00BB0490">
        <w:rPr>
          <w:rFonts w:cs="B Nazanin"/>
          <w:szCs w:val="24"/>
          <w:rtl/>
        </w:rPr>
        <w:t>) زبان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را دارای دو زمان پایه‌ی حال و گذشته، و گذشته را شامل ماضی مطلق، غیر کامل، حال کامل و گذشته کامل می‌داند. او صورت‌های فعل را به پنج زمان صرفی اخباری تقسیم می‌کند.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(1) حال، برای شناساندن فعالیت‌ها (استمراری، همیشگی، قابل پیش‌بینی (آینده)، عام) و حالت‌هایی در زمان حال، زمان صحبت کردن</w:t>
      </w:r>
      <w:r w:rsidR="00D73FCA">
        <w:rPr>
          <w:rFonts w:cs="B Nazanin" w:hint="cs"/>
          <w:szCs w:val="24"/>
          <w:rtl/>
        </w:rPr>
        <w:t xml:space="preserve">. </w:t>
      </w:r>
      <w:r w:rsidR="00D73FCA" w:rsidRPr="00BB0490">
        <w:rPr>
          <w:rFonts w:cs="B Nazanin"/>
          <w:szCs w:val="24"/>
          <w:rtl/>
        </w:rPr>
        <w:t>در زمان حال، افعال لازم و متعدی از یک نشانگر فاعلی واحد برخوردار می‌باشند.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(2) ناقص</w:t>
      </w:r>
      <w:r w:rsidR="00D73FCA">
        <w:rPr>
          <w:rFonts w:cs="B Nazanin" w:hint="cs"/>
          <w:szCs w:val="24"/>
          <w:rtl/>
        </w:rPr>
        <w:t>(</w:t>
      </w:r>
      <w:r w:rsidR="00D73FCA" w:rsidRPr="00D73FCA">
        <w:rPr>
          <w:sz w:val="22"/>
          <w:szCs w:val="24"/>
        </w:rPr>
        <w:t>Imperfective form</w:t>
      </w:r>
      <w:r w:rsidR="00D73FCA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>، برای شناساندن موارد ذکر شده در مورد قبل جهت شناساندن زمان حال اما در زمان گذشته و قبل از زمان صحبت کردن</w:t>
      </w:r>
      <w:r w:rsidR="00961329">
        <w:rPr>
          <w:rFonts w:cs="B Nazanin" w:hint="cs"/>
          <w:szCs w:val="24"/>
          <w:rtl/>
        </w:rPr>
        <w:t xml:space="preserve">. </w:t>
      </w:r>
      <w:r w:rsidR="00961329" w:rsidRPr="00BB0490">
        <w:rPr>
          <w:rFonts w:cs="B Nazanin"/>
          <w:szCs w:val="24"/>
          <w:rtl/>
        </w:rPr>
        <w:t>این صورت از فعل بر فعالیت های همیشگی و استمراری در گذشته و آینده درگذشته دلالت می‌کند.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 xml:space="preserve">تمایز میان </w:t>
      </w:r>
      <w:r w:rsidR="00961329" w:rsidRPr="00BB0490">
        <w:rPr>
          <w:rFonts w:cs="B Nazanin"/>
          <w:szCs w:val="24"/>
          <w:rtl/>
        </w:rPr>
        <w:lastRenderedPageBreak/>
        <w:t>گذشته مطلق و صورت ناقص در صورت‌های گذشته ذاتی افعال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حالتی مانند</w:t>
      </w:r>
      <w:r w:rsidR="00961329" w:rsidRPr="00BB0490">
        <w:rPr>
          <w:rFonts w:cs="B Nazanin" w:hint="cs"/>
          <w:szCs w:val="24"/>
          <w:rtl/>
        </w:rPr>
        <w:t xml:space="preserve"> «</w:t>
      </w:r>
      <w:r w:rsidR="00961329" w:rsidRPr="00BB0490">
        <w:rPr>
          <w:rFonts w:cs="B Nazanin"/>
          <w:szCs w:val="24"/>
          <w:rtl/>
        </w:rPr>
        <w:t>دانستن</w:t>
      </w:r>
      <w:r w:rsidR="00961329" w:rsidRPr="00BB0490">
        <w:rPr>
          <w:rFonts w:cs="B Nazanin" w:hint="cs"/>
          <w:szCs w:val="24"/>
          <w:rtl/>
        </w:rPr>
        <w:t xml:space="preserve">» </w:t>
      </w:r>
      <w:r w:rsidR="00961329" w:rsidRPr="00BB0490">
        <w:rPr>
          <w:rFonts w:cs="B Nazanin"/>
          <w:szCs w:val="24"/>
          <w:rtl/>
        </w:rPr>
        <w:t>مشخص می‌باشد. در اینجا گذشته مطلق دال بر تغییر حالت یا وارد شدن به حالتی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می‌باشد، درحالیکه صورت ناقص دال بر یک حالت مستمر یا تکرار‌شده می‌</w:t>
      </w:r>
      <w:r w:rsidR="00961329">
        <w:rPr>
          <w:rFonts w:cs="B Nazanin"/>
          <w:szCs w:val="24"/>
          <w:rtl/>
        </w:rPr>
        <w:t>باشد.</w:t>
      </w:r>
    </w:p>
    <w:p w:rsidR="00961329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(3) گذشته مطلق</w:t>
      </w:r>
      <w:r w:rsidR="00D73FCA">
        <w:rPr>
          <w:rFonts w:cs="B Nazanin" w:hint="cs"/>
          <w:szCs w:val="24"/>
          <w:rtl/>
        </w:rPr>
        <w:t>(</w:t>
      </w:r>
      <w:proofErr w:type="spellStart"/>
      <w:r w:rsidR="00D73FCA" w:rsidRPr="00C931E0">
        <w:rPr>
          <w:sz w:val="20"/>
          <w:szCs w:val="22"/>
        </w:rPr>
        <w:t>Pretrite</w:t>
      </w:r>
      <w:proofErr w:type="spellEnd"/>
      <w:r w:rsidR="00D73FCA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>، جهت نشان دادن یک رویداد یا یک سری از رویدادها در روایت</w:t>
      </w:r>
      <w:r w:rsidR="00961329">
        <w:rPr>
          <w:rFonts w:cs="B Nazanin" w:hint="cs"/>
          <w:szCs w:val="24"/>
          <w:rtl/>
        </w:rPr>
        <w:t xml:space="preserve">. </w:t>
      </w:r>
      <w:r w:rsidR="00961329" w:rsidRPr="00BB0490">
        <w:rPr>
          <w:rFonts w:cs="B Nazanin"/>
          <w:szCs w:val="24"/>
          <w:rtl/>
        </w:rPr>
        <w:t>گذشته مطلق شامل ستاک ساده‌ گذشته و نشانگر فاعل لازم/ عامل متعدی می‌باشد</w:t>
      </w:r>
      <w:r w:rsidR="00961329" w:rsidRPr="00BB0490">
        <w:rPr>
          <w:rFonts w:cs="B Nazanin" w:hint="cs"/>
          <w:szCs w:val="24"/>
          <w:rtl/>
        </w:rPr>
        <w:t xml:space="preserve"> (نشانگرهای لازم و متعدی متفاوت هستند). </w:t>
      </w:r>
      <w:r w:rsidR="00961329" w:rsidRPr="00BB0490">
        <w:rPr>
          <w:rFonts w:cs="B Nazanin"/>
          <w:szCs w:val="24"/>
          <w:rtl/>
        </w:rPr>
        <w:t>تکیه روی واکه ستاک قرار می‌</w:t>
      </w:r>
      <w:r w:rsidR="00961329">
        <w:rPr>
          <w:rFonts w:cs="B Nazanin"/>
          <w:szCs w:val="24"/>
          <w:rtl/>
        </w:rPr>
        <w:t>گیرد.</w:t>
      </w:r>
    </w:p>
    <w:p w:rsidR="00961329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(4) حال کامل، برای شناساندن یک رویداد کامل شده که مرتبط با زمان حال باشد</w:t>
      </w:r>
      <w:r w:rsidR="00961329">
        <w:rPr>
          <w:rFonts w:cs="B Nazanin" w:hint="cs"/>
          <w:szCs w:val="24"/>
          <w:rtl/>
        </w:rPr>
        <w:t xml:space="preserve">. </w:t>
      </w:r>
      <w:r w:rsidR="00961329" w:rsidRPr="00BB0490">
        <w:rPr>
          <w:rFonts w:cs="B Nazanin"/>
          <w:szCs w:val="24"/>
          <w:rtl/>
        </w:rPr>
        <w:t>حال کامل از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 xml:space="preserve">وجه وصفی </w:t>
      </w:r>
      <w:r w:rsidR="00961329" w:rsidRPr="00BB0490">
        <w:rPr>
          <w:rFonts w:cs="B Nazanin"/>
          <w:szCs w:val="24"/>
        </w:rPr>
        <w:t>-ē</w:t>
      </w:r>
      <w:r w:rsidR="00961329" w:rsidRPr="00BB0490">
        <w:rPr>
          <w:rFonts w:cs="B Nazanin"/>
          <w:szCs w:val="24"/>
          <w:rtl/>
        </w:rPr>
        <w:t>، نشانگر شخص و درافعال متعدی با</w:t>
      </w:r>
      <w:r w:rsidR="00961329" w:rsidRPr="00BB0490">
        <w:rPr>
          <w:rFonts w:cs="B Nazanin"/>
          <w:szCs w:val="24"/>
        </w:rPr>
        <w:t xml:space="preserve">-a </w:t>
      </w:r>
      <w:r w:rsidR="00961329" w:rsidRPr="00BB0490">
        <w:rPr>
          <w:rFonts w:cs="B Nazanin"/>
          <w:szCs w:val="24"/>
          <w:rtl/>
        </w:rPr>
        <w:t xml:space="preserve"> ربطی ساخته می‌شود.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حال کامل دال بر یک رویداد کامل شده قبل از لحظه گفتار</w:t>
      </w:r>
      <w:r w:rsidR="00961329">
        <w:rPr>
          <w:rFonts w:cs="B Nazanin"/>
          <w:szCs w:val="24"/>
          <w:rtl/>
        </w:rPr>
        <w:t xml:space="preserve"> اما مرتبط با زمان حال می باشد.</w:t>
      </w:r>
    </w:p>
    <w:p w:rsidR="00BB0490" w:rsidRPr="00BB0490" w:rsidRDefault="00BB0490" w:rsidP="00961329">
      <w:pPr>
        <w:ind w:firstLine="0"/>
        <w:rPr>
          <w:rFonts w:cs="B Nazanin"/>
          <w:szCs w:val="24"/>
        </w:rPr>
      </w:pPr>
      <w:r w:rsidRPr="00BB0490">
        <w:rPr>
          <w:rFonts w:cs="B Nazanin"/>
          <w:szCs w:val="24"/>
          <w:rtl/>
        </w:rPr>
        <w:t>(5) گذشته کامل، بیانگر یک رویداد کامل شده در زمان گذشته که قبل از یک رویداد متعاقب دیگر رخ داده باشد</w:t>
      </w:r>
      <w:r w:rsidRPr="00BB0490">
        <w:rPr>
          <w:rFonts w:cs="B Nazanin" w:hint="cs"/>
          <w:szCs w:val="24"/>
          <w:rtl/>
        </w:rPr>
        <w:t>.</w:t>
      </w:r>
    </w:p>
    <w:p w:rsidR="00961329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 w:hint="cs"/>
          <w:szCs w:val="24"/>
          <w:rtl/>
        </w:rPr>
        <w:t>طبقه‌بندی قابل تامل دیگر مربوط به مکنزی (1961، ص177) می‌باشد که به دراین‌جا مجال ذکر آن نیست. پژوهشگران دیگری همچون کلباسی(1362)، رُخزادی(1390) و کاوه(1384) افعال زبان ک</w:t>
      </w:r>
      <w:r w:rsidR="00D73FCA">
        <w:rPr>
          <w:rFonts w:cs="B Nazanin" w:hint="cs"/>
          <w:szCs w:val="24"/>
          <w:rtl/>
        </w:rPr>
        <w:t>ُ</w:t>
      </w:r>
      <w:r w:rsidRPr="00BB0490">
        <w:rPr>
          <w:rFonts w:cs="B Nazanin" w:hint="cs"/>
          <w:szCs w:val="24"/>
          <w:rtl/>
        </w:rPr>
        <w:t>ردی را همچون دسته‌بندی زبان فارسی قرار داده‌‌اند.</w:t>
      </w:r>
      <w:r w:rsidR="00961329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 xml:space="preserve">گذشته کامل از وجه وصفی </w:t>
      </w:r>
      <w:r w:rsidR="00961329" w:rsidRPr="00BB0490">
        <w:rPr>
          <w:rFonts w:cs="B Nazanin"/>
          <w:szCs w:val="24"/>
        </w:rPr>
        <w:t>-ū</w:t>
      </w:r>
      <w:r w:rsidR="00961329" w:rsidRPr="00BB0490">
        <w:rPr>
          <w:rFonts w:cs="B Nazanin"/>
          <w:szCs w:val="24"/>
          <w:rtl/>
        </w:rPr>
        <w:t xml:space="preserve"> به علاوه‌ی گذشته "بودن" و نشانگر شخص مناسبی تشکیل می شود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که به کل صورت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فعل مرکب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متصل شده باشد.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این صورت از فعل دال بر یک رویداد کامل شده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قبل از اتمام یک رویداد متعاقب در زمان گذشته</w:t>
      </w:r>
      <w:r w:rsidR="00961329" w:rsidRPr="00BB0490">
        <w:rPr>
          <w:rFonts w:cs="B Nazanin" w:hint="cs"/>
          <w:szCs w:val="24"/>
          <w:rtl/>
        </w:rPr>
        <w:t xml:space="preserve"> </w:t>
      </w:r>
      <w:r w:rsidR="00961329" w:rsidRPr="00BB0490">
        <w:rPr>
          <w:rFonts w:cs="B Nazanin"/>
          <w:szCs w:val="24"/>
          <w:rtl/>
        </w:rPr>
        <w:t>می باشد.</w:t>
      </w:r>
    </w:p>
    <w:p w:rsidR="00BB0490" w:rsidRPr="00BB0490" w:rsidRDefault="00BB0490" w:rsidP="00BB0490">
      <w:pPr>
        <w:ind w:left="284" w:firstLine="0"/>
        <w:rPr>
          <w:rFonts w:cs="B Nazanin"/>
          <w:szCs w:val="24"/>
        </w:rPr>
      </w:pPr>
    </w:p>
    <w:p w:rsidR="00BB0490" w:rsidRPr="00961329" w:rsidRDefault="00FD520E" w:rsidP="00961329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4-5-4- </w:t>
      </w:r>
      <w:r w:rsidR="00BB0490" w:rsidRPr="00961329">
        <w:rPr>
          <w:rFonts w:cs="B Nazanin"/>
          <w:b/>
          <w:bCs/>
          <w:szCs w:val="24"/>
          <w:rtl/>
        </w:rPr>
        <w:t>صورت امری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 xml:space="preserve">صورت امری برپایه‌ی ستاک حال همراه با پیشوند قابل حذف </w:t>
      </w:r>
      <w:r w:rsidRPr="00BB0490">
        <w:rPr>
          <w:rFonts w:cs="B Nazanin"/>
          <w:szCs w:val="24"/>
        </w:rPr>
        <w:t>b(</w:t>
      </w:r>
      <w:proofErr w:type="spellStart"/>
      <w:r w:rsidRPr="00BB0490">
        <w:rPr>
          <w:rFonts w:cs="B Nazanin"/>
          <w:szCs w:val="24"/>
        </w:rPr>
        <w:t>i</w:t>
      </w:r>
      <w:proofErr w:type="spellEnd"/>
      <w:r w:rsidRPr="00BB0490">
        <w:rPr>
          <w:rFonts w:cs="B Nazanin"/>
          <w:szCs w:val="24"/>
        </w:rPr>
        <w:t>)-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پایانه‌های دوم شخص مفرد </w:t>
      </w:r>
      <w:r w:rsidRPr="00BB0490">
        <w:rPr>
          <w:rFonts w:ascii="Cambria" w:hAnsi="Cambria" w:cs="Cambria" w:hint="cs"/>
          <w:szCs w:val="24"/>
          <w:rtl/>
        </w:rPr>
        <w:t>ø</w:t>
      </w:r>
      <w:r w:rsidRPr="00BB0490">
        <w:rPr>
          <w:rFonts w:cs="B Nazanin"/>
          <w:szCs w:val="24"/>
          <w:rtl/>
        </w:rPr>
        <w:t xml:space="preserve"> و </w:t>
      </w:r>
      <w:r w:rsidRPr="00BB0490">
        <w:rPr>
          <w:rFonts w:cs="B Nazanin"/>
          <w:szCs w:val="24"/>
        </w:rPr>
        <w:t>a</w:t>
      </w:r>
      <w:r w:rsidRPr="00BB0490">
        <w:rPr>
          <w:rFonts w:cs="B Nazanin"/>
          <w:szCs w:val="24"/>
          <w:rtl/>
        </w:rPr>
        <w:t xml:space="preserve"> پس از همخوان‌ها و </w:t>
      </w:r>
      <w:r w:rsidRPr="00BB0490">
        <w:rPr>
          <w:rFonts w:cs="B Nazanin"/>
          <w:szCs w:val="24"/>
        </w:rPr>
        <w:t>-in</w:t>
      </w:r>
      <w:r w:rsidRPr="00BB0490">
        <w:rPr>
          <w:rFonts w:cs="B Nazanin"/>
          <w:szCs w:val="24"/>
          <w:rtl/>
        </w:rPr>
        <w:t xml:space="preserve"> برای دوم شخص جمع ساخته می شود. ضمایر مفعولی افعال قبل از ستاک قرار می‌گیرند.</w:t>
      </w:r>
    </w:p>
    <w:p w:rsidR="00961329" w:rsidRDefault="00961329" w:rsidP="00961329">
      <w:pPr>
        <w:ind w:firstLine="0"/>
        <w:rPr>
          <w:rFonts w:cs="B Nazanin"/>
          <w:szCs w:val="24"/>
          <w:rtl/>
        </w:rPr>
      </w:pPr>
    </w:p>
    <w:p w:rsidR="00BB0490" w:rsidRPr="00961329" w:rsidRDefault="00FD520E" w:rsidP="00961329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4-5-5- </w:t>
      </w:r>
      <w:r w:rsidR="00BB0490" w:rsidRPr="00961329">
        <w:rPr>
          <w:rFonts w:cs="B Nazanin"/>
          <w:b/>
          <w:bCs/>
          <w:szCs w:val="24"/>
          <w:rtl/>
        </w:rPr>
        <w:t>صورت التزامی</w:t>
      </w:r>
      <w:r w:rsidR="00961329" w:rsidRPr="00961329">
        <w:rPr>
          <w:rFonts w:cs="B Nazanin" w:hint="cs"/>
          <w:b/>
          <w:bCs/>
          <w:szCs w:val="24"/>
          <w:rtl/>
        </w:rPr>
        <w:t xml:space="preserve"> </w:t>
      </w:r>
      <w:r w:rsidR="00BB0490" w:rsidRPr="00961329">
        <w:rPr>
          <w:rFonts w:cs="B Nazanin" w:hint="cs"/>
          <w:b/>
          <w:bCs/>
          <w:szCs w:val="24"/>
          <w:rtl/>
        </w:rPr>
        <w:t>حال و کامل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حال التزامی از ستاک حال و التزامی کامل از ستاک گذشته ساخته می‌شود که این صورتها به ترتیب بیانگر حالت یا کنش بالقوه ناقص و کامل می باشند.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رُخزادی (</w:t>
      </w:r>
      <w:r w:rsidRPr="00BB0490">
        <w:rPr>
          <w:rFonts w:cs="B Nazanin" w:hint="cs"/>
          <w:szCs w:val="24"/>
          <w:rtl/>
        </w:rPr>
        <w:t>1390، ص199</w:t>
      </w:r>
      <w:r w:rsidRPr="00BB0490">
        <w:rPr>
          <w:rFonts w:cs="B Nazanin"/>
          <w:szCs w:val="24"/>
          <w:rtl/>
        </w:rPr>
        <w:t>)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 xml:space="preserve">حال التزامی را به‌صورت ذیل توصیف می‌کند که در صورت منفی آن نشانه‌ی نفی </w:t>
      </w:r>
      <w:r w:rsidRPr="00BB0490">
        <w:rPr>
          <w:rFonts w:cs="B Nazanin"/>
          <w:szCs w:val="24"/>
        </w:rPr>
        <w:t>–</w:t>
      </w:r>
      <w:proofErr w:type="spellStart"/>
      <w:r w:rsidRPr="00BB0490">
        <w:rPr>
          <w:rFonts w:cs="B Nazanin"/>
          <w:szCs w:val="24"/>
        </w:rPr>
        <w:t>na</w:t>
      </w:r>
      <w:proofErr w:type="spellEnd"/>
      <w:r w:rsidRPr="00BB0490">
        <w:rPr>
          <w:rFonts w:cs="B Nazanin"/>
          <w:szCs w:val="24"/>
          <w:rtl/>
        </w:rPr>
        <w:t xml:space="preserve"> جایگزین </w:t>
      </w:r>
      <w:r w:rsidRPr="00BB0490">
        <w:rPr>
          <w:rFonts w:cs="B Nazanin"/>
          <w:szCs w:val="24"/>
        </w:rPr>
        <w:t>-</w:t>
      </w:r>
      <w:proofErr w:type="spellStart"/>
      <w:r w:rsidRPr="00BB0490">
        <w:rPr>
          <w:rFonts w:cs="B Nazanin"/>
          <w:szCs w:val="24"/>
        </w:rPr>
        <w:t>bɨ</w:t>
      </w:r>
      <w:proofErr w:type="spellEnd"/>
      <w:r w:rsidRPr="00BB0490">
        <w:rPr>
          <w:rFonts w:cs="B Nazanin"/>
          <w:szCs w:val="24"/>
          <w:rtl/>
        </w:rPr>
        <w:t xml:space="preserve"> می‌شود:</w:t>
      </w:r>
    </w:p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فعل لازم/ متعدی ساده: بِ التزامی + ستاک حال فعل + شناسه</w:t>
      </w:r>
    </w:p>
    <w:p w:rsidR="00BB0490" w:rsidRPr="00961329" w:rsidRDefault="00FD520E" w:rsidP="00961329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4-5-6- </w:t>
      </w:r>
      <w:r w:rsidR="00BB0490" w:rsidRPr="00961329">
        <w:rPr>
          <w:rFonts w:cs="B Nazanin"/>
          <w:b/>
          <w:bCs/>
          <w:szCs w:val="24"/>
          <w:rtl/>
        </w:rPr>
        <w:t>صورت غیرواقعی کامل</w:t>
      </w:r>
      <w:r w:rsidR="00961329" w:rsidRPr="00961329">
        <w:rPr>
          <w:rFonts w:cs="B Nazanin" w:hint="cs"/>
          <w:b/>
          <w:bCs/>
          <w:szCs w:val="24"/>
          <w:rtl/>
        </w:rPr>
        <w:t xml:space="preserve"> و</w:t>
      </w:r>
      <w:r w:rsidR="00BB0490" w:rsidRPr="00961329">
        <w:rPr>
          <w:rFonts w:cs="B Nazanin"/>
          <w:b/>
          <w:bCs/>
          <w:szCs w:val="24"/>
          <w:rtl/>
        </w:rPr>
        <w:t xml:space="preserve"> ناقص</w:t>
      </w:r>
    </w:p>
    <w:p w:rsidR="00BB0490" w:rsidRPr="00BB0490" w:rsidRDefault="00BB0490" w:rsidP="0096132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دو صورت غیرواقعی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وجود دارد که با پیشوند وجهی-</w:t>
      </w:r>
      <w:r w:rsidRPr="00BB0490">
        <w:rPr>
          <w:rFonts w:cs="B Nazanin"/>
          <w:szCs w:val="24"/>
        </w:rPr>
        <w:t>bi</w:t>
      </w:r>
      <w:r w:rsidRPr="00BB0490">
        <w:rPr>
          <w:rFonts w:cs="B Nazanin"/>
          <w:szCs w:val="24"/>
          <w:rtl/>
        </w:rPr>
        <w:t xml:space="preserve"> و واژه بست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</w:rPr>
        <w:t>-â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به‌علاوه‌ی </w:t>
      </w:r>
      <w:r w:rsidRPr="00BB0490">
        <w:rPr>
          <w:rFonts w:cs="B Nazanin"/>
          <w:szCs w:val="24"/>
        </w:rPr>
        <w:t>-a</w:t>
      </w:r>
      <w:r w:rsidRPr="00BB0490">
        <w:rPr>
          <w:rFonts w:cs="B Nazanin"/>
          <w:szCs w:val="24"/>
          <w:rtl/>
        </w:rPr>
        <w:t xml:space="preserve"> ربطی سوم شخص ساخته می‌شوند</w:t>
      </w:r>
      <w:r w:rsidRPr="00BB0490">
        <w:rPr>
          <w:rFonts w:cs="B Nazanin" w:hint="cs"/>
          <w:szCs w:val="24"/>
          <w:rtl/>
        </w:rPr>
        <w:t xml:space="preserve"> که به ستاک‌های گذشته و کامل می‌چسبند</w:t>
      </w:r>
      <w:r w:rsidRPr="00BB0490">
        <w:rPr>
          <w:rFonts w:cs="B Nazanin"/>
          <w:szCs w:val="24"/>
          <w:rtl/>
        </w:rPr>
        <w:t>.</w:t>
      </w:r>
      <w:r w:rsidRPr="00BB0490">
        <w:rPr>
          <w:rFonts w:cs="B Nazanin" w:hint="cs"/>
          <w:szCs w:val="24"/>
          <w:rtl/>
        </w:rPr>
        <w:t xml:space="preserve"> این ساخت در کردی سنندجی بدون </w:t>
      </w:r>
      <w:r w:rsidRPr="00BB0490">
        <w:rPr>
          <w:rFonts w:cs="B Nazanin"/>
          <w:szCs w:val="24"/>
        </w:rPr>
        <w:t>-a</w:t>
      </w:r>
      <w:r w:rsidRPr="00BB0490">
        <w:rPr>
          <w:rFonts w:cs="B Nazanin"/>
          <w:szCs w:val="24"/>
          <w:rtl/>
        </w:rPr>
        <w:t xml:space="preserve"> ربطی </w:t>
      </w:r>
      <w:r w:rsidRPr="00BB0490">
        <w:rPr>
          <w:rFonts w:cs="B Nazanin" w:hint="cs"/>
          <w:szCs w:val="24"/>
          <w:rtl/>
        </w:rPr>
        <w:t xml:space="preserve">ساخته می‌شود. </w:t>
      </w:r>
      <w:r w:rsidRPr="00BB0490">
        <w:rPr>
          <w:rFonts w:cs="B Nazanin"/>
          <w:szCs w:val="24"/>
          <w:rtl/>
        </w:rPr>
        <w:t>موارد استفاده این دو صورت محدود می باشد،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چنانکه عمدتاً در بندهای شرطی ظاهر می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>شوند و بیانگر حالت یا کنش غیر واقعی کامل یا ناقص می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>باشند.</w:t>
      </w:r>
    </w:p>
    <w:p w:rsidR="00BB0490" w:rsidRPr="00961329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4-5-7- </w:t>
      </w:r>
      <w:r w:rsidR="00BB0490" w:rsidRPr="00961329">
        <w:rPr>
          <w:rFonts w:cs="B Nazanin"/>
          <w:b/>
          <w:bCs/>
          <w:szCs w:val="24"/>
          <w:rtl/>
        </w:rPr>
        <w:t>نفی</w:t>
      </w:r>
    </w:p>
    <w:p w:rsidR="00BB0490" w:rsidRPr="00BB0490" w:rsidRDefault="00BB0490" w:rsidP="00961329">
      <w:pPr>
        <w:ind w:firstLine="0"/>
        <w:rPr>
          <w:rFonts w:cs="B Nazanin"/>
          <w:szCs w:val="24"/>
        </w:rPr>
      </w:pPr>
      <w:r w:rsidRPr="00BB0490">
        <w:rPr>
          <w:rFonts w:cs="B Nazanin"/>
          <w:szCs w:val="24"/>
          <w:rtl/>
        </w:rPr>
        <w:t>کلباسی (</w:t>
      </w:r>
      <w:r w:rsidRPr="00BB0490">
        <w:rPr>
          <w:rFonts w:cs="B Nazanin" w:hint="cs"/>
          <w:szCs w:val="24"/>
          <w:rtl/>
        </w:rPr>
        <w:t>1362، ص25</w:t>
      </w:r>
      <w:r w:rsidRPr="00BB0490">
        <w:rPr>
          <w:rFonts w:cs="B Nazanin"/>
          <w:szCs w:val="24"/>
          <w:rtl/>
        </w:rPr>
        <w:t>) وندهای نفی را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عبارت از </w:t>
      </w:r>
      <w:r w:rsidRPr="00BB0490">
        <w:rPr>
          <w:rFonts w:cs="B Nazanin"/>
          <w:szCs w:val="24"/>
        </w:rPr>
        <w:t>ma</w:t>
      </w:r>
      <w:r w:rsidRPr="00BB0490">
        <w:rPr>
          <w:rFonts w:cs="B Nazanin"/>
          <w:szCs w:val="24"/>
          <w:rtl/>
        </w:rPr>
        <w:t xml:space="preserve"> برای فعل امر، </w:t>
      </w:r>
      <w:proofErr w:type="spellStart"/>
      <w:r w:rsidRPr="00BB0490">
        <w:rPr>
          <w:rFonts w:cs="B Nazanin"/>
          <w:szCs w:val="24"/>
        </w:rPr>
        <w:t>nâ</w:t>
      </w:r>
      <w:proofErr w:type="spellEnd"/>
      <w:r w:rsidRPr="00BB0490">
        <w:rPr>
          <w:rFonts w:cs="B Nazanin"/>
          <w:szCs w:val="24"/>
          <w:rtl/>
        </w:rPr>
        <w:t xml:space="preserve"> برای فعل اخباری و </w:t>
      </w:r>
      <w:proofErr w:type="spellStart"/>
      <w:r w:rsidRPr="00BB0490">
        <w:rPr>
          <w:rFonts w:cs="B Nazanin"/>
          <w:szCs w:val="24"/>
        </w:rPr>
        <w:t>na</w:t>
      </w:r>
      <w:proofErr w:type="spellEnd"/>
      <w:r w:rsidRPr="00BB0490">
        <w:rPr>
          <w:rFonts w:cs="B Nazanin"/>
          <w:szCs w:val="24"/>
          <w:rtl/>
        </w:rPr>
        <w:t xml:space="preserve"> برای بقیه افعال می‌داند. وندهای </w:t>
      </w:r>
      <w:r w:rsidRPr="00BB0490">
        <w:rPr>
          <w:rFonts w:cs="B Nazanin"/>
          <w:szCs w:val="24"/>
        </w:rPr>
        <w:t>ma</w:t>
      </w:r>
      <w:r w:rsidRPr="00BB0490">
        <w:rPr>
          <w:rFonts w:cs="B Nazanin"/>
          <w:szCs w:val="24"/>
          <w:rtl/>
        </w:rPr>
        <w:t xml:space="preserve"> و </w:t>
      </w:r>
      <w:proofErr w:type="spellStart"/>
      <w:r w:rsidRPr="00BB0490">
        <w:rPr>
          <w:rFonts w:cs="B Nazanin"/>
          <w:szCs w:val="24"/>
        </w:rPr>
        <w:t>nâ</w:t>
      </w:r>
      <w:proofErr w:type="spellEnd"/>
      <w:r w:rsidRPr="00BB0490">
        <w:rPr>
          <w:rFonts w:cs="B Nazanin"/>
          <w:szCs w:val="24"/>
          <w:rtl/>
        </w:rPr>
        <w:t xml:space="preserve"> بجای </w:t>
      </w:r>
      <w:r w:rsidRPr="00BB0490">
        <w:rPr>
          <w:rFonts w:cs="B Nazanin"/>
          <w:szCs w:val="24"/>
        </w:rPr>
        <w:t>b(</w:t>
      </w:r>
      <w:proofErr w:type="spellStart"/>
      <w:r w:rsidRPr="00BB0490">
        <w:rPr>
          <w:rFonts w:cs="B Nazanin"/>
          <w:szCs w:val="24"/>
        </w:rPr>
        <w:t>i</w:t>
      </w:r>
      <w:proofErr w:type="spellEnd"/>
      <w:r w:rsidRPr="00BB0490">
        <w:rPr>
          <w:rFonts w:cs="B Nazanin"/>
          <w:szCs w:val="24"/>
        </w:rPr>
        <w:t>)</w:t>
      </w:r>
      <w:r w:rsidRPr="00BB0490">
        <w:rPr>
          <w:rFonts w:cs="B Nazanin"/>
          <w:szCs w:val="24"/>
          <w:rtl/>
        </w:rPr>
        <w:t xml:space="preserve"> امر و </w:t>
      </w:r>
      <w:r w:rsidRPr="00BB0490">
        <w:rPr>
          <w:rFonts w:cs="B Nazanin"/>
          <w:szCs w:val="24"/>
        </w:rPr>
        <w:t>a</w:t>
      </w:r>
      <w:r w:rsidRPr="00BB0490">
        <w:rPr>
          <w:rFonts w:cs="B Nazanin"/>
          <w:szCs w:val="24"/>
          <w:rtl/>
        </w:rPr>
        <w:t xml:space="preserve"> استمرار می‌نشینند. وند </w:t>
      </w:r>
      <w:proofErr w:type="spellStart"/>
      <w:r w:rsidRPr="00BB0490">
        <w:rPr>
          <w:rFonts w:cs="B Nazanin"/>
          <w:szCs w:val="24"/>
        </w:rPr>
        <w:t>na</w:t>
      </w:r>
      <w:proofErr w:type="spellEnd"/>
      <w:r w:rsidRPr="00BB0490">
        <w:rPr>
          <w:rFonts w:cs="B Nazanin"/>
          <w:szCs w:val="24"/>
          <w:rtl/>
        </w:rPr>
        <w:t xml:space="preserve"> بجای </w:t>
      </w:r>
      <w:proofErr w:type="spellStart"/>
      <w:r w:rsidRPr="00BB0490">
        <w:rPr>
          <w:rFonts w:cs="B Nazanin"/>
          <w:szCs w:val="24"/>
        </w:rPr>
        <w:t>bɨ</w:t>
      </w:r>
      <w:proofErr w:type="spellEnd"/>
      <w:r w:rsidRPr="00BB0490">
        <w:rPr>
          <w:rFonts w:cs="B Nazanin"/>
          <w:szCs w:val="24"/>
          <w:rtl/>
        </w:rPr>
        <w:t xml:space="preserve"> ولی همراه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</w:rPr>
        <w:t>a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می‌اید.</w:t>
      </w:r>
    </w:p>
    <w:p w:rsidR="00BB0490" w:rsidRPr="00BB0490" w:rsidRDefault="00BB0490" w:rsidP="00BB0490">
      <w:pPr>
        <w:ind w:left="284" w:firstLine="0"/>
        <w:rPr>
          <w:rFonts w:cs="B Nazanin"/>
          <w:szCs w:val="24"/>
        </w:rPr>
      </w:pPr>
    </w:p>
    <w:p w:rsidR="00BB0490" w:rsidRPr="00FD520E" w:rsidRDefault="00FD520E" w:rsidP="00024C85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4-5-8- </w:t>
      </w:r>
      <w:r w:rsidR="00BB0490" w:rsidRPr="00FD520E">
        <w:rPr>
          <w:rFonts w:cs="B Nazanin"/>
          <w:b/>
          <w:bCs/>
          <w:szCs w:val="24"/>
          <w:rtl/>
        </w:rPr>
        <w:t>نمود</w:t>
      </w:r>
      <w:r w:rsidR="00961329" w:rsidRPr="00FD520E">
        <w:rPr>
          <w:rFonts w:cs="B Nazanin" w:hint="cs"/>
          <w:b/>
          <w:bCs/>
          <w:szCs w:val="24"/>
          <w:rtl/>
        </w:rPr>
        <w:t xml:space="preserve"> (</w:t>
      </w:r>
      <w:r w:rsidR="00961329" w:rsidRPr="00FD520E">
        <w:rPr>
          <w:rFonts w:ascii="Times New Roman" w:hAnsi="Times New Roman" w:cs="Times New Roman"/>
          <w:b/>
          <w:bCs/>
          <w:sz w:val="18"/>
          <w:szCs w:val="18"/>
        </w:rPr>
        <w:t>Aspect</w:t>
      </w:r>
      <w:r w:rsidR="00961329" w:rsidRPr="00FD520E">
        <w:rPr>
          <w:rFonts w:cs="B Nazanin" w:hint="cs"/>
          <w:b/>
          <w:bCs/>
          <w:szCs w:val="24"/>
          <w:rtl/>
        </w:rPr>
        <w:t>)</w:t>
      </w:r>
    </w:p>
    <w:p w:rsidR="00BB0490" w:rsidRPr="00BB0490" w:rsidRDefault="00BB0490" w:rsidP="00961329">
      <w:pPr>
        <w:ind w:firstLine="0"/>
        <w:rPr>
          <w:rFonts w:cs="B Nazanin"/>
          <w:szCs w:val="24"/>
        </w:rPr>
      </w:pPr>
      <w:r w:rsidRPr="00BB0490">
        <w:rPr>
          <w:rFonts w:cs="B Nazanin"/>
          <w:szCs w:val="24"/>
          <w:rtl/>
        </w:rPr>
        <w:t xml:space="preserve">رخزادی </w:t>
      </w:r>
      <w:r w:rsidRPr="00BB0490">
        <w:rPr>
          <w:rFonts w:cs="B Nazanin" w:hint="cs"/>
          <w:szCs w:val="24"/>
          <w:rtl/>
        </w:rPr>
        <w:t>(1390، ص205</w:t>
      </w:r>
      <w:r w:rsidRPr="00BB0490">
        <w:rPr>
          <w:rFonts w:cs="B Nazanin"/>
          <w:szCs w:val="24"/>
          <w:rtl/>
        </w:rPr>
        <w:t>) و ویندفور (</w:t>
      </w:r>
      <w:r w:rsidRPr="00BB0490">
        <w:rPr>
          <w:rFonts w:cs="B Nazanin" w:hint="cs"/>
          <w:szCs w:val="24"/>
          <w:rtl/>
        </w:rPr>
        <w:t>2009، ص608)</w:t>
      </w:r>
      <w:r w:rsidRPr="00BB0490">
        <w:rPr>
          <w:rFonts w:cs="B Nazanin"/>
          <w:szCs w:val="24"/>
          <w:rtl/>
        </w:rPr>
        <w:t xml:space="preserve"> زبان ک</w:t>
      </w:r>
      <w:r w:rsidR="00961329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را دارای دو نمود می‌دانند: کامل و ناقص. افعال خبری دارای نمود کامل می‌باشند مگراینکه پیشوند نمود ناقص </w:t>
      </w:r>
      <w:r w:rsidRPr="00BB0490">
        <w:rPr>
          <w:rFonts w:cs="B Nazanin"/>
          <w:szCs w:val="24"/>
        </w:rPr>
        <w:t>–a</w:t>
      </w:r>
      <w:r w:rsidRPr="00BB0490">
        <w:rPr>
          <w:rFonts w:cs="B Nazanin"/>
          <w:szCs w:val="24"/>
          <w:rtl/>
        </w:rPr>
        <w:t xml:space="preserve"> را گرفته باشند. نمود ناقص نیز معمولا با قیدها همراه است.</w:t>
      </w:r>
    </w:p>
    <w:p w:rsidR="00BB0490" w:rsidRPr="00FD520E" w:rsidRDefault="00FD520E" w:rsidP="00024C85">
      <w:pPr>
        <w:ind w:firstLine="0"/>
        <w:rPr>
          <w:rFonts w:cs="B Nazanin"/>
          <w:b/>
          <w:bCs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4-5-9- </w:t>
      </w:r>
      <w:r w:rsidR="00BB0490" w:rsidRPr="00FD520E">
        <w:rPr>
          <w:rFonts w:cs="B Nazanin"/>
          <w:b/>
          <w:bCs/>
          <w:szCs w:val="24"/>
          <w:rtl/>
        </w:rPr>
        <w:t>وجه</w:t>
      </w:r>
      <w:r w:rsidR="00961329" w:rsidRPr="00FD520E">
        <w:rPr>
          <w:rFonts w:cs="B Nazanin" w:hint="cs"/>
          <w:b/>
          <w:bCs/>
          <w:szCs w:val="24"/>
          <w:rtl/>
        </w:rPr>
        <w:t xml:space="preserve"> (</w:t>
      </w:r>
      <w:r w:rsidR="00961329" w:rsidRPr="00FD520E">
        <w:rPr>
          <w:rFonts w:ascii="Times New Roman" w:hAnsi="Times New Roman" w:cs="Times New Roman"/>
          <w:b/>
          <w:bCs/>
          <w:sz w:val="18"/>
          <w:szCs w:val="18"/>
        </w:rPr>
        <w:t>Mood</w:t>
      </w:r>
      <w:r w:rsidR="00961329" w:rsidRPr="00FD520E">
        <w:rPr>
          <w:rFonts w:cs="B Nazanin" w:hint="cs"/>
          <w:b/>
          <w:bCs/>
          <w:szCs w:val="24"/>
          <w:rtl/>
        </w:rPr>
        <w:t>)</w:t>
      </w:r>
    </w:p>
    <w:p w:rsidR="00BB0490" w:rsidRPr="00BB0490" w:rsidRDefault="00BB0490" w:rsidP="00024C85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ویندفور (</w:t>
      </w:r>
      <w:r w:rsidRPr="00BB0490">
        <w:rPr>
          <w:rFonts w:cs="B Nazanin" w:hint="cs"/>
          <w:szCs w:val="24"/>
          <w:rtl/>
        </w:rPr>
        <w:t>2009، ص608</w:t>
      </w:r>
      <w:r w:rsidRPr="00BB0490">
        <w:rPr>
          <w:rFonts w:cs="B Nazanin"/>
          <w:szCs w:val="24"/>
          <w:rtl/>
        </w:rPr>
        <w:t>) زبان کُردی را دارای چهار وجه امری اخباری</w:t>
      </w:r>
      <w:r w:rsidR="00961329">
        <w:rPr>
          <w:rFonts w:cs="B Nazanin" w:hint="cs"/>
          <w:szCs w:val="24"/>
          <w:rtl/>
        </w:rPr>
        <w:t>(</w:t>
      </w:r>
      <w:r w:rsidR="00961329" w:rsidRPr="00C86629">
        <w:rPr>
          <w:rFonts w:ascii="Times New Roman" w:hAnsi="Times New Roman" w:cs="Times New Roman"/>
          <w:sz w:val="18"/>
          <w:szCs w:val="18"/>
        </w:rPr>
        <w:t>Indicative</w:t>
      </w:r>
      <w:r w:rsidR="00961329">
        <w:rPr>
          <w:rFonts w:cs="B Nazanin" w:hint="cs"/>
          <w:szCs w:val="24"/>
          <w:rtl/>
        </w:rPr>
        <w:t>)</w:t>
      </w:r>
      <w:r w:rsidRPr="00BB0490">
        <w:rPr>
          <w:rFonts w:cs="B Nazanin"/>
          <w:szCs w:val="24"/>
          <w:rtl/>
        </w:rPr>
        <w:t xml:space="preserve"> و غیر اخباری</w:t>
      </w:r>
      <w:r w:rsidR="00961329">
        <w:rPr>
          <w:rFonts w:cs="B Nazanin"/>
          <w:szCs w:val="24"/>
          <w:rtl/>
        </w:rPr>
        <w:t>، التزامی و غیر</w:t>
      </w:r>
      <w:r w:rsidRPr="00BB0490">
        <w:rPr>
          <w:rFonts w:cs="B Nazanin"/>
          <w:szCs w:val="24"/>
          <w:rtl/>
        </w:rPr>
        <w:t>واقعی</w:t>
      </w:r>
      <w:r w:rsidR="00961329">
        <w:rPr>
          <w:rFonts w:cs="B Nazanin" w:hint="cs"/>
          <w:szCs w:val="24"/>
          <w:rtl/>
        </w:rPr>
        <w:t>(</w:t>
      </w:r>
      <w:r w:rsidR="00961329" w:rsidRPr="00C86629">
        <w:rPr>
          <w:rFonts w:ascii="Times New Roman" w:hAnsi="Times New Roman" w:cs="Times New Roman"/>
          <w:sz w:val="18"/>
          <w:szCs w:val="18"/>
        </w:rPr>
        <w:t>Counterfactual</w:t>
      </w:r>
      <w:r w:rsidR="00961329">
        <w:rPr>
          <w:rFonts w:cs="B Nazanin" w:hint="cs"/>
          <w:szCs w:val="24"/>
          <w:rtl/>
        </w:rPr>
        <w:t xml:space="preserve">) </w:t>
      </w:r>
      <w:r w:rsidRPr="00BB0490">
        <w:rPr>
          <w:rFonts w:cs="B Nazanin"/>
          <w:szCs w:val="24"/>
          <w:rtl/>
        </w:rPr>
        <w:t>می‌داند به‌طوری که وجه اخباری دال بر گزاره‌های درست یا حقیقی، وجه التزامی بر بالقوه بودن،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وجه غیرواقعی بر انتزاعیاتی مفروض یا محقق نشده، و وجه امری بر دستور مستقیم می‌باشد. وجه بنیادی یا پایه اخباری می‌باشد.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رخزادی(</w:t>
      </w:r>
      <w:r w:rsidRPr="00BB0490">
        <w:rPr>
          <w:rFonts w:cs="B Nazanin" w:hint="cs"/>
          <w:szCs w:val="24"/>
          <w:rtl/>
        </w:rPr>
        <w:t>1390، ص205)</w:t>
      </w:r>
      <w:r w:rsidRPr="00BB0490">
        <w:rPr>
          <w:rFonts w:cs="B Nazanin"/>
          <w:szCs w:val="24"/>
          <w:rtl/>
        </w:rPr>
        <w:t xml:space="preserve"> نیز وجه را همانند وجه در زبان فارسی تقسیم بندی کرده است.</w:t>
      </w:r>
      <w:r w:rsidRPr="00BB0490">
        <w:rPr>
          <w:rFonts w:cs="B Nazanin"/>
          <w:szCs w:val="24"/>
        </w:rPr>
        <w:t xml:space="preserve"> </w:t>
      </w:r>
    </w:p>
    <w:p w:rsidR="00BB0490" w:rsidRPr="00BB0490" w:rsidRDefault="00BB0490" w:rsidP="00BB0490">
      <w:pPr>
        <w:ind w:left="284" w:firstLine="0"/>
        <w:rPr>
          <w:rFonts w:cs="B Nazanin"/>
          <w:szCs w:val="24"/>
          <w:rtl/>
        </w:rPr>
      </w:pPr>
    </w:p>
    <w:p w:rsidR="00BB0490" w:rsidRPr="006D66D9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4-5-10- </w:t>
      </w:r>
      <w:r w:rsidR="00BB0490" w:rsidRPr="006D66D9">
        <w:rPr>
          <w:rFonts w:cs="B Nazanin"/>
          <w:b/>
          <w:bCs/>
          <w:szCs w:val="24"/>
          <w:rtl/>
        </w:rPr>
        <w:t xml:space="preserve">سببی صرفی </w:t>
      </w:r>
    </w:p>
    <w:p w:rsidR="00BB0490" w:rsidRPr="00BB0490" w:rsidRDefault="00BB0490" w:rsidP="006D66D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lastRenderedPageBreak/>
        <w:t xml:space="preserve">ستاک‌های سببی از </w:t>
      </w:r>
      <w:r w:rsidRPr="00BB0490">
        <w:rPr>
          <w:rFonts w:cs="B Nazanin"/>
          <w:szCs w:val="24"/>
        </w:rPr>
        <w:t>–(ē)n</w:t>
      </w:r>
      <w:r w:rsidRPr="00BB0490">
        <w:rPr>
          <w:rFonts w:cs="B Nazanin"/>
          <w:szCs w:val="24"/>
          <w:rtl/>
        </w:rPr>
        <w:t xml:space="preserve"> برای زمان حال و</w:t>
      </w:r>
      <w:r w:rsidRPr="00BB0490">
        <w:rPr>
          <w:rFonts w:cs="B Nazanin"/>
          <w:szCs w:val="24"/>
        </w:rPr>
        <w:t>-</w:t>
      </w:r>
      <w:proofErr w:type="spellStart"/>
      <w:r w:rsidRPr="00BB0490">
        <w:rPr>
          <w:rFonts w:cs="B Nazanin"/>
          <w:szCs w:val="24"/>
        </w:rPr>
        <w:t>ân</w:t>
      </w:r>
      <w:proofErr w:type="spellEnd"/>
      <w:r w:rsidRPr="00BB0490">
        <w:rPr>
          <w:rFonts w:cs="B Nazanin"/>
          <w:szCs w:val="24"/>
        </w:rPr>
        <w:t>(d)</w:t>
      </w:r>
      <w:r w:rsidRPr="00BB0490">
        <w:rPr>
          <w:rFonts w:cs="B Nazanin"/>
          <w:szCs w:val="24"/>
          <w:rtl/>
        </w:rPr>
        <w:t xml:space="preserve"> برای زمان گذشته مشتق می‌شوند</w:t>
      </w:r>
      <w:r w:rsidRPr="00BB0490">
        <w:rPr>
          <w:rFonts w:cs="B Nazanin"/>
          <w:szCs w:val="24"/>
        </w:rPr>
        <w:t>.</w:t>
      </w:r>
    </w:p>
    <w:p w:rsidR="00BB0490" w:rsidRPr="006D66D9" w:rsidRDefault="00FD520E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4-5-11 </w:t>
      </w:r>
      <w:r w:rsidR="00BB0490" w:rsidRPr="006D66D9">
        <w:rPr>
          <w:rFonts w:cs="B Nazanin"/>
          <w:b/>
          <w:bCs/>
          <w:szCs w:val="24"/>
          <w:rtl/>
        </w:rPr>
        <w:t>مجهول صرفی</w:t>
      </w:r>
    </w:p>
    <w:p w:rsidR="00BB0490" w:rsidRPr="00BB0490" w:rsidRDefault="00BB0490" w:rsidP="006D66D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کریم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(</w:t>
      </w:r>
      <w:r w:rsidRPr="00BB0490">
        <w:rPr>
          <w:rFonts w:cs="B Nazanin" w:hint="cs"/>
          <w:szCs w:val="24"/>
          <w:rtl/>
        </w:rPr>
        <w:t>2016، ص92</w:t>
      </w:r>
      <w:r w:rsidRPr="00BB0490">
        <w:rPr>
          <w:rFonts w:cs="B Nazanin"/>
          <w:szCs w:val="24"/>
          <w:rtl/>
        </w:rPr>
        <w:t>) وجه مجهول را در زبان کردی</w:t>
      </w:r>
      <w:r w:rsidRPr="00BB0490">
        <w:rPr>
          <w:rFonts w:cs="B Nazanin" w:hint="cs"/>
          <w:szCs w:val="24"/>
          <w:rtl/>
        </w:rPr>
        <w:t>،</w:t>
      </w:r>
      <w:r w:rsidRPr="00BB0490">
        <w:rPr>
          <w:rFonts w:cs="B Nazanin"/>
          <w:szCs w:val="24"/>
          <w:rtl/>
        </w:rPr>
        <w:t xml:space="preserve"> نشانگری صرفی بر ستاک فعل می‌داند.</w:t>
      </w:r>
      <w:r w:rsidR="006D66D9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در کردی سنندجی نشانگر مجهول برای زمان حال</w:t>
      </w:r>
      <w:r w:rsidRPr="00BB0490">
        <w:rPr>
          <w:rFonts w:cs="B Nazanin"/>
          <w:szCs w:val="24"/>
        </w:rPr>
        <w:t xml:space="preserve"> -(r)</w:t>
      </w:r>
      <w:proofErr w:type="spellStart"/>
      <w:r w:rsidRPr="00BB0490">
        <w:rPr>
          <w:rFonts w:cs="B Nazanin"/>
          <w:szCs w:val="24"/>
        </w:rPr>
        <w:t>yē</w:t>
      </w:r>
      <w:proofErr w:type="spellEnd"/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 xml:space="preserve">و برای زمان گذشته </w:t>
      </w:r>
      <w:r w:rsidRPr="00BB0490">
        <w:rPr>
          <w:rFonts w:cs="B Nazanin"/>
          <w:szCs w:val="24"/>
        </w:rPr>
        <w:t>-(r)</w:t>
      </w:r>
      <w:proofErr w:type="spellStart"/>
      <w:r w:rsidRPr="00BB0490">
        <w:rPr>
          <w:rFonts w:cs="B Nazanin"/>
          <w:szCs w:val="24"/>
        </w:rPr>
        <w:t>yâ</w:t>
      </w:r>
      <w:proofErr w:type="spellEnd"/>
      <w:r w:rsidRPr="00BB0490">
        <w:rPr>
          <w:rFonts w:cs="B Nazanin"/>
          <w:szCs w:val="24"/>
          <w:rtl/>
        </w:rPr>
        <w:t xml:space="preserve"> می‌باشد.</w:t>
      </w:r>
    </w:p>
    <w:p w:rsidR="00BB0490" w:rsidRPr="00FD520E" w:rsidRDefault="00BB0490" w:rsidP="00024C85">
      <w:pPr>
        <w:pStyle w:val="ListParagraph"/>
        <w:numPr>
          <w:ilvl w:val="0"/>
          <w:numId w:val="62"/>
        </w:numPr>
        <w:rPr>
          <w:rFonts w:cs="B Nazanin"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>نحو</w:t>
      </w:r>
    </w:p>
    <w:p w:rsidR="00BB0490" w:rsidRPr="00FD520E" w:rsidRDefault="00BB0490" w:rsidP="00024C85">
      <w:pPr>
        <w:pStyle w:val="ListParagraph"/>
        <w:numPr>
          <w:ilvl w:val="1"/>
          <w:numId w:val="65"/>
        </w:numPr>
        <w:rPr>
          <w:rFonts w:cs="B Nazanin"/>
          <w:szCs w:val="24"/>
          <w:rtl/>
        </w:rPr>
      </w:pPr>
      <w:r w:rsidRPr="00FD520E">
        <w:rPr>
          <w:rFonts w:cs="B Nazanin"/>
          <w:b/>
          <w:bCs/>
          <w:szCs w:val="24"/>
          <w:rtl/>
        </w:rPr>
        <w:t>ساخت جمله</w:t>
      </w:r>
    </w:p>
    <w:p w:rsidR="00BB0490" w:rsidRPr="00BB0490" w:rsidRDefault="00BB0490" w:rsidP="006D66D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توالی پایه یا بی‌نشان در یک بند یا جمله فاعل-مفعول-فعل (</w:t>
      </w:r>
      <w:r w:rsidRPr="00BB0490">
        <w:rPr>
          <w:rFonts w:cs="B Nazanin"/>
          <w:szCs w:val="24"/>
        </w:rPr>
        <w:t>SOV</w:t>
      </w:r>
      <w:r w:rsidRPr="00BB0490">
        <w:rPr>
          <w:rFonts w:cs="B Nazanin"/>
          <w:szCs w:val="24"/>
          <w:rtl/>
        </w:rPr>
        <w:t>) می‌باشد. به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‌علاوه گروه‌های قیدی توصیفی در جاهای مختلف جمله قرارمی‌گیرند: اول جمله، بعد از فاعل، و بعد یا قبل از فعل.</w:t>
      </w:r>
      <w:r w:rsidRPr="00BB0490">
        <w:rPr>
          <w:rFonts w:cs="B Nazanin"/>
          <w:szCs w:val="24"/>
        </w:rPr>
        <w:t xml:space="preserve"> </w:t>
      </w:r>
      <w:r w:rsidRPr="00BB0490">
        <w:rPr>
          <w:rFonts w:cs="B Nazanin"/>
          <w:szCs w:val="24"/>
          <w:rtl/>
        </w:rPr>
        <w:t>یک بند به عنوان یک کل ممکن است بعداز یک یا چند عبارت آغازین مانند صوت‌ها و ربط‌دهنده‌های همپایه</w:t>
      </w:r>
      <w:r w:rsidRPr="00BB0490">
        <w:rPr>
          <w:rFonts w:cs="B Nazanin" w:hint="cs"/>
          <w:szCs w:val="24"/>
          <w:rtl/>
        </w:rPr>
        <w:t>‌</w:t>
      </w:r>
      <w:r w:rsidRPr="00BB0490">
        <w:rPr>
          <w:rFonts w:cs="B Nazanin"/>
          <w:szCs w:val="24"/>
          <w:rtl/>
        </w:rPr>
        <w:t xml:space="preserve">ساز </w:t>
      </w:r>
      <w:r w:rsidRPr="00BB0490">
        <w:rPr>
          <w:rFonts w:cs="B Nazanin" w:hint="cs"/>
          <w:szCs w:val="24"/>
          <w:rtl/>
        </w:rPr>
        <w:t>واقع شود</w:t>
      </w:r>
      <w:r w:rsidRPr="00BB0490">
        <w:rPr>
          <w:rFonts w:cs="B Nazanin"/>
          <w:szCs w:val="24"/>
          <w:rtl/>
        </w:rPr>
        <w:t xml:space="preserve">. یک بند کمینه دربردارنده‌ی یک فعل صرف‌شده </w:t>
      </w:r>
      <w:r w:rsidRPr="00BB0490">
        <w:rPr>
          <w:rFonts w:cs="B Nazanin" w:hint="cs"/>
          <w:szCs w:val="24"/>
          <w:rtl/>
        </w:rPr>
        <w:t>است</w:t>
      </w:r>
      <w:r w:rsidRPr="00BB0490">
        <w:rPr>
          <w:rFonts w:cs="B Nazanin"/>
          <w:szCs w:val="24"/>
          <w:rtl/>
        </w:rPr>
        <w:t>. توالی کامل به‌صورت ذیل می‌باشد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(ویندفور</w:t>
      </w:r>
      <w:r w:rsidRPr="00BB0490">
        <w:rPr>
          <w:rFonts w:cs="B Nazanin" w:hint="cs"/>
          <w:szCs w:val="24"/>
          <w:rtl/>
        </w:rPr>
        <w:t>، 2009، ص615</w:t>
      </w:r>
      <w:r w:rsidRPr="00BB0490">
        <w:rPr>
          <w:rFonts w:cs="B Nazanin"/>
          <w:szCs w:val="24"/>
          <w:rtl/>
        </w:rPr>
        <w:t>):</w:t>
      </w:r>
    </w:p>
    <w:p w:rsidR="00BB0490" w:rsidRPr="00BB0490" w:rsidRDefault="00BB0490" w:rsidP="006D66D9">
      <w:pPr>
        <w:bidi w:val="0"/>
        <w:ind w:left="284" w:firstLine="0"/>
        <w:rPr>
          <w:rFonts w:cs="B Nazanin"/>
          <w:szCs w:val="24"/>
        </w:rPr>
      </w:pPr>
      <w:r w:rsidRPr="00BB0490">
        <w:rPr>
          <w:rFonts w:cs="B Nazanin"/>
          <w:szCs w:val="24"/>
        </w:rPr>
        <w:t>(I) (C</w:t>
      </w:r>
      <w:proofErr w:type="gramStart"/>
      <w:r w:rsidRPr="00BB0490">
        <w:rPr>
          <w:rFonts w:cs="B Nazanin"/>
          <w:szCs w:val="24"/>
        </w:rPr>
        <w:t>)(</w:t>
      </w:r>
      <w:proofErr w:type="gramEnd"/>
      <w:r w:rsidRPr="00BB0490">
        <w:rPr>
          <w:rFonts w:cs="B Nazanin"/>
          <w:szCs w:val="24"/>
        </w:rPr>
        <w:t>S)(M1)(DO)(M2)(P)V(M3)</w:t>
      </w:r>
    </w:p>
    <w:p w:rsidR="00FD520E" w:rsidRDefault="00BB0490" w:rsidP="00024C85">
      <w:pPr>
        <w:ind w:left="284"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</w:rPr>
        <w:t>I</w:t>
      </w:r>
      <w:r w:rsidRPr="00BB0490">
        <w:rPr>
          <w:rFonts w:cs="B Nazanin"/>
          <w:szCs w:val="24"/>
          <w:rtl/>
        </w:rPr>
        <w:t xml:space="preserve">: </w:t>
      </w:r>
      <w:proofErr w:type="gramStart"/>
      <w:r w:rsidRPr="00BB0490">
        <w:rPr>
          <w:rFonts w:cs="B Nazanin"/>
          <w:szCs w:val="24"/>
          <w:rtl/>
        </w:rPr>
        <w:t>صوت</w:t>
      </w:r>
      <w:r w:rsidR="00FD520E">
        <w:rPr>
          <w:rFonts w:cs="B Nazanin" w:hint="cs"/>
          <w:szCs w:val="24"/>
          <w:rtl/>
        </w:rPr>
        <w:t>(</w:t>
      </w:r>
      <w:proofErr w:type="gramEnd"/>
      <w:r w:rsidR="00FD520E" w:rsidRPr="00FD520E">
        <w:rPr>
          <w:rFonts w:ascii="Times New Roman" w:hAnsi="Times New Roman" w:cs="B Lotus"/>
          <w:lang w:bidi="fa-IR"/>
        </w:rPr>
        <w:t xml:space="preserve"> </w:t>
      </w:r>
      <w:proofErr w:type="spellStart"/>
      <w:r w:rsidR="00FD520E" w:rsidRPr="00FD520E">
        <w:rPr>
          <w:rFonts w:ascii="Times New Roman" w:hAnsi="Times New Roman" w:cs="B Lotus"/>
          <w:sz w:val="20"/>
          <w:szCs w:val="22"/>
          <w:lang w:bidi="fa-IR"/>
        </w:rPr>
        <w:t>inerjection</w:t>
      </w:r>
      <w:proofErr w:type="spellEnd"/>
      <w:r w:rsidR="00FD520E">
        <w:rPr>
          <w:rFonts w:cs="B Nazanin" w:hint="cs"/>
          <w:szCs w:val="24"/>
          <w:rtl/>
        </w:rPr>
        <w:t>)</w:t>
      </w:r>
      <w:r w:rsidRPr="00BB0490">
        <w:rPr>
          <w:rFonts w:cs="B Nazanin" w:hint="cs"/>
          <w:szCs w:val="24"/>
          <w:rtl/>
        </w:rPr>
        <w:tab/>
      </w:r>
      <w:r w:rsidRPr="00BB0490">
        <w:rPr>
          <w:rFonts w:cs="B Nazanin"/>
          <w:szCs w:val="24"/>
        </w:rPr>
        <w:t>C</w:t>
      </w:r>
      <w:r w:rsidRPr="00BB0490">
        <w:rPr>
          <w:rFonts w:cs="B Nazanin"/>
          <w:szCs w:val="24"/>
          <w:rtl/>
        </w:rPr>
        <w:t>: ربط‌دهنده</w:t>
      </w:r>
      <w:r w:rsidR="00FD520E">
        <w:rPr>
          <w:rFonts w:cs="B Nazanin" w:hint="cs"/>
          <w:szCs w:val="24"/>
          <w:rtl/>
        </w:rPr>
        <w:t>(</w:t>
      </w:r>
      <w:r w:rsidR="00FD520E" w:rsidRPr="00FD520E">
        <w:rPr>
          <w:rFonts w:ascii="Times New Roman" w:hAnsi="Times New Roman" w:cs="B Lotus"/>
        </w:rPr>
        <w:t xml:space="preserve"> </w:t>
      </w:r>
      <w:r w:rsidR="00FD520E" w:rsidRPr="00FD520E">
        <w:rPr>
          <w:rFonts w:ascii="Times New Roman" w:hAnsi="Times New Roman" w:cs="B Lotus"/>
          <w:sz w:val="20"/>
          <w:szCs w:val="22"/>
        </w:rPr>
        <w:t>Coordinating connectors</w:t>
      </w:r>
      <w:r w:rsidR="00FD520E">
        <w:rPr>
          <w:rFonts w:cs="B Nazanin" w:hint="cs"/>
          <w:szCs w:val="24"/>
          <w:rtl/>
        </w:rPr>
        <w:t>)</w:t>
      </w:r>
      <w:r w:rsidRPr="00BB0490">
        <w:rPr>
          <w:rFonts w:cs="B Nazanin" w:hint="cs"/>
          <w:szCs w:val="24"/>
          <w:rtl/>
        </w:rPr>
        <w:tab/>
      </w:r>
      <w:r w:rsidRPr="00BB0490">
        <w:rPr>
          <w:rFonts w:cs="B Nazanin"/>
          <w:szCs w:val="24"/>
        </w:rPr>
        <w:t>S</w:t>
      </w:r>
      <w:r w:rsidRPr="00BB0490">
        <w:rPr>
          <w:rFonts w:cs="B Nazanin"/>
          <w:szCs w:val="24"/>
          <w:rtl/>
        </w:rPr>
        <w:t>: فاعل</w:t>
      </w:r>
      <w:r w:rsidR="00FD520E">
        <w:rPr>
          <w:rFonts w:cs="B Nazanin" w:hint="cs"/>
          <w:szCs w:val="24"/>
          <w:rtl/>
        </w:rPr>
        <w:t>(</w:t>
      </w:r>
      <w:r w:rsidR="00FD520E" w:rsidRPr="00FD520E">
        <w:rPr>
          <w:rFonts w:ascii="Times New Roman" w:hAnsi="Times New Roman" w:cs="B Lotus"/>
        </w:rPr>
        <w:t xml:space="preserve"> </w:t>
      </w:r>
      <w:r w:rsidR="00FD520E" w:rsidRPr="00FD520E">
        <w:rPr>
          <w:rFonts w:ascii="Times New Roman" w:hAnsi="Times New Roman" w:cs="B Lotus"/>
          <w:sz w:val="20"/>
          <w:szCs w:val="22"/>
        </w:rPr>
        <w:t>Subject</w:t>
      </w:r>
      <w:r w:rsidR="00FD520E">
        <w:rPr>
          <w:rFonts w:cs="B Nazanin" w:hint="cs"/>
          <w:szCs w:val="24"/>
          <w:rtl/>
        </w:rPr>
        <w:t>)</w:t>
      </w:r>
    </w:p>
    <w:p w:rsidR="00BB0490" w:rsidRPr="00BB0490" w:rsidRDefault="00BB0490" w:rsidP="00FD520E">
      <w:pPr>
        <w:ind w:left="284"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</w:rPr>
        <w:t>M</w:t>
      </w:r>
      <w:r w:rsidRPr="00BB0490">
        <w:rPr>
          <w:rFonts w:cs="B Nazanin"/>
          <w:szCs w:val="24"/>
          <w:rtl/>
        </w:rPr>
        <w:t>: توصیف‌</w:t>
      </w:r>
      <w:proofErr w:type="gramStart"/>
      <w:r w:rsidRPr="00BB0490">
        <w:rPr>
          <w:rFonts w:cs="B Nazanin"/>
          <w:szCs w:val="24"/>
          <w:rtl/>
        </w:rPr>
        <w:t>گر</w:t>
      </w:r>
      <w:r w:rsidR="00FD520E">
        <w:rPr>
          <w:rFonts w:cs="B Nazanin" w:hint="cs"/>
          <w:szCs w:val="24"/>
          <w:rtl/>
        </w:rPr>
        <w:t>(</w:t>
      </w:r>
      <w:proofErr w:type="gramEnd"/>
      <w:r w:rsidR="00FD520E" w:rsidRPr="00FD520E">
        <w:rPr>
          <w:rFonts w:ascii="Times New Roman" w:hAnsi="Times New Roman" w:cs="B Lotus"/>
        </w:rPr>
        <w:t xml:space="preserve"> </w:t>
      </w:r>
      <w:r w:rsidR="00FD520E" w:rsidRPr="00FD520E">
        <w:rPr>
          <w:rFonts w:ascii="Times New Roman" w:hAnsi="Times New Roman" w:cs="B Lotus"/>
          <w:sz w:val="20"/>
          <w:szCs w:val="22"/>
        </w:rPr>
        <w:t>Modifying adverbial phrases</w:t>
      </w:r>
      <w:r w:rsidR="00FD520E">
        <w:rPr>
          <w:rFonts w:cs="B Nazanin" w:hint="cs"/>
          <w:szCs w:val="24"/>
          <w:rtl/>
        </w:rPr>
        <w:t>)</w:t>
      </w:r>
      <w:r w:rsidRPr="00BB0490">
        <w:rPr>
          <w:rFonts w:cs="B Nazanin" w:hint="cs"/>
          <w:szCs w:val="24"/>
          <w:rtl/>
        </w:rPr>
        <w:tab/>
      </w:r>
      <w:r w:rsidRPr="00BB0490">
        <w:rPr>
          <w:rFonts w:cs="B Nazanin"/>
          <w:szCs w:val="24"/>
        </w:rPr>
        <w:t>DO</w:t>
      </w:r>
      <w:r w:rsidRPr="00BB0490">
        <w:rPr>
          <w:rFonts w:cs="B Nazanin"/>
          <w:szCs w:val="24"/>
          <w:rtl/>
        </w:rPr>
        <w:t>: مفعول مستقیم</w:t>
      </w:r>
      <w:r w:rsidR="00FD520E">
        <w:rPr>
          <w:rFonts w:cs="B Nazanin" w:hint="cs"/>
          <w:szCs w:val="24"/>
          <w:rtl/>
        </w:rPr>
        <w:t>(</w:t>
      </w:r>
      <w:r w:rsidR="00FD520E" w:rsidRPr="00FD520E">
        <w:rPr>
          <w:rFonts w:ascii="Times New Roman" w:hAnsi="Times New Roman" w:cs="B Lotus"/>
          <w:sz w:val="20"/>
          <w:szCs w:val="22"/>
        </w:rPr>
        <w:t>Direct Object</w:t>
      </w:r>
      <w:r w:rsidR="00FD520E">
        <w:rPr>
          <w:rFonts w:cs="B Nazanin" w:hint="cs"/>
          <w:szCs w:val="24"/>
          <w:rtl/>
        </w:rPr>
        <w:t>)</w:t>
      </w:r>
    </w:p>
    <w:p w:rsidR="00BB0490" w:rsidRPr="006D66D9" w:rsidRDefault="00896B69" w:rsidP="00024C85">
      <w:pPr>
        <w:ind w:firstLine="0"/>
        <w:rPr>
          <w:rFonts w:cs="B Nazanin"/>
          <w:szCs w:val="24"/>
          <w:rtl/>
        </w:rPr>
      </w:pPr>
      <w:r>
        <w:rPr>
          <w:rFonts w:cs="B Nazanin" w:hint="cs"/>
          <w:b/>
          <w:bCs/>
          <w:szCs w:val="24"/>
          <w:rtl/>
        </w:rPr>
        <w:t xml:space="preserve">5-2- </w:t>
      </w:r>
      <w:r w:rsidR="00BB0490" w:rsidRPr="006D66D9">
        <w:rPr>
          <w:rFonts w:cs="B Nazanin"/>
          <w:b/>
          <w:bCs/>
          <w:szCs w:val="24"/>
          <w:rtl/>
        </w:rPr>
        <w:t>پی‌بست‌</w:t>
      </w:r>
      <w:r w:rsidR="00BB0490" w:rsidRPr="00024C85">
        <w:rPr>
          <w:rFonts w:cs="B Nazanin"/>
          <w:b/>
          <w:bCs/>
          <w:szCs w:val="24"/>
          <w:rtl/>
        </w:rPr>
        <w:t>ها</w:t>
      </w:r>
      <w:r w:rsidR="00BB0490" w:rsidRPr="006D66D9">
        <w:rPr>
          <w:rFonts w:cs="B Nazanin"/>
          <w:b/>
          <w:bCs/>
          <w:szCs w:val="24"/>
          <w:rtl/>
        </w:rPr>
        <w:t>ی</w:t>
      </w:r>
      <w:r w:rsidR="00C931E0">
        <w:rPr>
          <w:rFonts w:cs="B Nazanin" w:hint="cs"/>
          <w:b/>
          <w:bCs/>
          <w:szCs w:val="24"/>
          <w:rtl/>
        </w:rPr>
        <w:t>(</w:t>
      </w:r>
      <w:r w:rsidR="00C931E0" w:rsidRPr="00C931E0">
        <w:rPr>
          <w:rFonts w:ascii="Times New Roman" w:hAnsi="Times New Roman" w:cs="B Lotus"/>
          <w:sz w:val="22"/>
          <w:szCs w:val="24"/>
          <w:lang w:bidi="fa-IR"/>
        </w:rPr>
        <w:t>Enclitic</w:t>
      </w:r>
      <w:r w:rsidR="00C931E0">
        <w:rPr>
          <w:rFonts w:cs="B Nazanin" w:hint="cs"/>
          <w:b/>
          <w:bCs/>
          <w:szCs w:val="24"/>
          <w:rtl/>
        </w:rPr>
        <w:t>)</w:t>
      </w:r>
      <w:r w:rsidR="00BB0490" w:rsidRPr="006D66D9">
        <w:rPr>
          <w:rFonts w:cs="B Nazanin"/>
          <w:b/>
          <w:bCs/>
          <w:szCs w:val="24"/>
          <w:rtl/>
        </w:rPr>
        <w:t xml:space="preserve"> شخصی</w:t>
      </w:r>
    </w:p>
    <w:p w:rsidR="00BB0490" w:rsidRPr="00BB0490" w:rsidRDefault="00BB0490" w:rsidP="006D66D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پی‌بست‌ها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(شناسه‌ها)ی شخصی (ر.ک. ص.16) </w:t>
      </w:r>
      <w:r w:rsidRPr="00BB0490">
        <w:rPr>
          <w:rFonts w:cs="B Nazanin" w:hint="cs"/>
          <w:szCs w:val="24"/>
          <w:rtl/>
        </w:rPr>
        <w:t xml:space="preserve">می‌توانند </w:t>
      </w:r>
      <w:r w:rsidRPr="00BB0490">
        <w:rPr>
          <w:rFonts w:cs="B Nazanin"/>
          <w:szCs w:val="24"/>
          <w:rtl/>
        </w:rPr>
        <w:t>پنج نقش یا عملکرد را  به خود بگیرند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>(ویندفور</w:t>
      </w:r>
      <w:r w:rsidRPr="00BB0490">
        <w:rPr>
          <w:rFonts w:cs="B Nazanin" w:hint="cs"/>
          <w:szCs w:val="24"/>
          <w:rtl/>
        </w:rPr>
        <w:t>، 2009، 615</w:t>
      </w:r>
      <w:r w:rsidRPr="00BB0490">
        <w:rPr>
          <w:rFonts w:cs="B Nazanin"/>
          <w:szCs w:val="24"/>
          <w:rtl/>
        </w:rPr>
        <w:t>):</w:t>
      </w:r>
    </w:p>
    <w:p w:rsidR="00BB0490" w:rsidRPr="00BB0490" w:rsidRDefault="006D66D9" w:rsidP="00024C85">
      <w:pPr>
        <w:ind w:firstLine="0"/>
        <w:rPr>
          <w:rFonts w:cs="B Nazanin"/>
          <w:szCs w:val="24"/>
        </w:rPr>
      </w:pPr>
      <w:r>
        <w:rPr>
          <w:rFonts w:cs="B Nazanin" w:hint="cs"/>
          <w:szCs w:val="24"/>
          <w:rtl/>
        </w:rPr>
        <w:t>1-</w:t>
      </w:r>
      <w:r w:rsidR="00BB0490" w:rsidRPr="00BB0490">
        <w:rPr>
          <w:rFonts w:cs="B Nazanin"/>
          <w:szCs w:val="24"/>
          <w:rtl/>
        </w:rPr>
        <w:t>مفعول مستقیم در زمان حال</w:t>
      </w:r>
      <w:r w:rsidR="00BB0490" w:rsidRPr="00BB0490">
        <w:rPr>
          <w:rFonts w:cs="B Nazanin" w:hint="cs"/>
          <w:szCs w:val="24"/>
          <w:rtl/>
        </w:rPr>
        <w:t>؛</w:t>
      </w:r>
      <w:r>
        <w:rPr>
          <w:rFonts w:cs="B Nazanin" w:hint="cs"/>
          <w:szCs w:val="24"/>
          <w:rtl/>
        </w:rPr>
        <w:t xml:space="preserve"> 2-</w:t>
      </w:r>
      <w:r w:rsidR="00BB0490" w:rsidRPr="00BB0490">
        <w:rPr>
          <w:rFonts w:cs="B Nazanin"/>
          <w:szCs w:val="24"/>
          <w:rtl/>
        </w:rPr>
        <w:t>نشانگرهای فاعل بر افعال متعدی در زمان گذشته و مفعول افعال گذشته</w:t>
      </w:r>
      <w:r w:rsidR="00BB0490" w:rsidRPr="00BB0490">
        <w:rPr>
          <w:rFonts w:cs="B Nazanin" w:hint="cs"/>
          <w:szCs w:val="24"/>
          <w:rtl/>
        </w:rPr>
        <w:t>؛</w:t>
      </w:r>
      <w:r>
        <w:rPr>
          <w:rFonts w:cs="B Nazanin" w:hint="cs"/>
          <w:szCs w:val="24"/>
          <w:rtl/>
        </w:rPr>
        <w:t xml:space="preserve"> 3-</w:t>
      </w:r>
      <w:r w:rsidR="00BB0490" w:rsidRPr="00BB0490">
        <w:rPr>
          <w:rFonts w:cs="B Nazanin"/>
          <w:szCs w:val="24"/>
          <w:rtl/>
        </w:rPr>
        <w:t>مفعول حرف اضافه و افعال زمان حال</w:t>
      </w:r>
      <w:r w:rsidR="00BB0490" w:rsidRPr="00BB0490">
        <w:rPr>
          <w:rFonts w:cs="B Nazanin" w:hint="cs"/>
          <w:szCs w:val="24"/>
          <w:rtl/>
        </w:rPr>
        <w:t>؛</w:t>
      </w:r>
      <w:r>
        <w:rPr>
          <w:rFonts w:cs="B Nazanin" w:hint="cs"/>
          <w:szCs w:val="24"/>
          <w:rtl/>
        </w:rPr>
        <w:t xml:space="preserve"> 4-</w:t>
      </w:r>
      <w:r w:rsidR="00BB0490" w:rsidRPr="00BB0490">
        <w:rPr>
          <w:rFonts w:cs="B Nazanin"/>
          <w:szCs w:val="24"/>
          <w:rtl/>
        </w:rPr>
        <w:t>مالک در گروه</w:t>
      </w:r>
      <w:r w:rsidR="00BB0490" w:rsidRPr="00BB0490">
        <w:rPr>
          <w:rFonts w:cs="B Nazanin" w:hint="cs"/>
          <w:szCs w:val="24"/>
          <w:rtl/>
        </w:rPr>
        <w:t>‌</w:t>
      </w:r>
      <w:r w:rsidR="00BB0490" w:rsidRPr="00BB0490">
        <w:rPr>
          <w:rFonts w:cs="B Nazanin"/>
          <w:szCs w:val="24"/>
          <w:rtl/>
        </w:rPr>
        <w:t>‌های اسمی</w:t>
      </w:r>
      <w:r w:rsidR="00BB0490" w:rsidRPr="00BB0490">
        <w:rPr>
          <w:rFonts w:cs="B Nazanin" w:hint="cs"/>
          <w:szCs w:val="24"/>
          <w:rtl/>
        </w:rPr>
        <w:t>؛</w:t>
      </w:r>
      <w:r>
        <w:rPr>
          <w:rFonts w:cs="B Nazanin" w:hint="cs"/>
          <w:szCs w:val="24"/>
          <w:rtl/>
        </w:rPr>
        <w:t xml:space="preserve">  5-</w:t>
      </w:r>
      <w:r w:rsidR="00BB0490" w:rsidRPr="00BB0490">
        <w:rPr>
          <w:rFonts w:cs="B Nazanin"/>
          <w:szCs w:val="24"/>
          <w:rtl/>
        </w:rPr>
        <w:t>تجربه‌گر یا منفعت‌برنده پس از صفت‌ها.</w:t>
      </w:r>
    </w:p>
    <w:p w:rsidR="00BB0490" w:rsidRPr="00896B69" w:rsidRDefault="00BB0490" w:rsidP="00024C85">
      <w:pPr>
        <w:pStyle w:val="ListParagraph"/>
        <w:numPr>
          <w:ilvl w:val="0"/>
          <w:numId w:val="62"/>
        </w:numPr>
        <w:rPr>
          <w:rFonts w:cs="B Nazanin"/>
          <w:szCs w:val="24"/>
          <w:rtl/>
        </w:rPr>
      </w:pPr>
      <w:r w:rsidRPr="00896B69">
        <w:rPr>
          <w:rFonts w:cs="B Nazanin"/>
          <w:b/>
          <w:bCs/>
          <w:szCs w:val="24"/>
          <w:rtl/>
        </w:rPr>
        <w:t>نتیجه</w:t>
      </w:r>
      <w:r w:rsidRPr="00896B69">
        <w:rPr>
          <w:rFonts w:cs="B Nazanin" w:hint="cs"/>
          <w:b/>
          <w:bCs/>
          <w:szCs w:val="24"/>
        </w:rPr>
        <w:t>‌</w:t>
      </w:r>
      <w:r w:rsidRPr="00896B69">
        <w:rPr>
          <w:rFonts w:cs="B Nazanin" w:hint="cs"/>
          <w:b/>
          <w:bCs/>
          <w:szCs w:val="24"/>
          <w:rtl/>
        </w:rPr>
        <w:t>گیری</w:t>
      </w:r>
    </w:p>
    <w:p w:rsidR="00BB0490" w:rsidRDefault="00BB0490" w:rsidP="00896B69">
      <w:pPr>
        <w:ind w:firstLine="0"/>
        <w:rPr>
          <w:rFonts w:cs="B Nazanin"/>
          <w:szCs w:val="24"/>
          <w:rtl/>
        </w:rPr>
      </w:pPr>
      <w:r w:rsidRPr="00BB0490">
        <w:rPr>
          <w:rFonts w:cs="B Nazanin"/>
          <w:szCs w:val="24"/>
          <w:rtl/>
        </w:rPr>
        <w:t>در این تحقیق سعی بر آن بوده تا جنبه‌های مختلف ک</w:t>
      </w:r>
      <w:r w:rsidR="00896B69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سنندجی یا سنه‌</w:t>
      </w:r>
      <w:r w:rsidR="00896B69">
        <w:rPr>
          <w:rFonts w:cs="B Nazanin" w:hint="cs"/>
          <w:szCs w:val="24"/>
          <w:rtl/>
        </w:rPr>
        <w:t>گ</w:t>
      </w:r>
      <w:r w:rsidRPr="00BB0490">
        <w:rPr>
          <w:rFonts w:cs="B Nazanin"/>
          <w:szCs w:val="24"/>
          <w:rtl/>
        </w:rPr>
        <w:t>ی که زیر مجموعه‌ای از ک</w:t>
      </w:r>
      <w:r w:rsidR="00896B69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 xml:space="preserve">ردی مرکزی می‌باشد مورد </w:t>
      </w:r>
      <w:r w:rsidRPr="00BB0490">
        <w:rPr>
          <w:rFonts w:cs="B Nazanin" w:hint="cs"/>
          <w:szCs w:val="24"/>
          <w:rtl/>
        </w:rPr>
        <w:t>بررسیِ هر چند گذرا</w:t>
      </w:r>
      <w:r w:rsidRPr="00BB0490">
        <w:rPr>
          <w:rFonts w:cs="B Nazanin"/>
          <w:szCs w:val="24"/>
          <w:rtl/>
        </w:rPr>
        <w:t xml:space="preserve"> قرار</w:t>
      </w:r>
      <w:r w:rsidRPr="00BB0490">
        <w:rPr>
          <w:rFonts w:cs="B Nazanin" w:hint="cs"/>
          <w:szCs w:val="24"/>
          <w:rtl/>
        </w:rPr>
        <w:t xml:space="preserve"> </w:t>
      </w:r>
      <w:r w:rsidRPr="00BB0490">
        <w:rPr>
          <w:rFonts w:cs="B Nazanin"/>
          <w:szCs w:val="24"/>
          <w:rtl/>
        </w:rPr>
        <w:t xml:space="preserve">گیرد. </w:t>
      </w:r>
      <w:r w:rsidRPr="00BB0490">
        <w:rPr>
          <w:rFonts w:cs="B Nazanin" w:hint="cs"/>
          <w:szCs w:val="24"/>
          <w:rtl/>
        </w:rPr>
        <w:t xml:space="preserve">در این راستا، </w:t>
      </w:r>
      <w:r w:rsidRPr="00BB0490">
        <w:rPr>
          <w:rFonts w:cs="B Nazanin"/>
          <w:szCs w:val="24"/>
          <w:rtl/>
        </w:rPr>
        <w:t xml:space="preserve">منابع مختلفی مورد مقایسه </w:t>
      </w:r>
      <w:r w:rsidRPr="00BB0490">
        <w:rPr>
          <w:rFonts w:cs="B Nazanin" w:hint="cs"/>
          <w:szCs w:val="24"/>
          <w:rtl/>
        </w:rPr>
        <w:t xml:space="preserve">قرارگرفتند از جمله کتاب‌های ارزشمند مکنزی، مکاروس و... و مقالات ارزشمند پژوهشگرانی </w:t>
      </w:r>
      <w:r w:rsidRPr="00024C85">
        <w:rPr>
          <w:rFonts w:cs="B Nazanin" w:hint="eastAsia"/>
          <w:szCs w:val="24"/>
          <w:rtl/>
        </w:rPr>
        <w:t>همچون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پروفسور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کر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 w:hint="eastAsia"/>
          <w:szCs w:val="24"/>
          <w:rtl/>
        </w:rPr>
        <w:t>م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دوستان</w:t>
      </w:r>
      <w:r w:rsidRPr="00BB0490">
        <w:rPr>
          <w:rFonts w:cs="B Nazanin"/>
          <w:szCs w:val="24"/>
          <w:rtl/>
        </w:rPr>
        <w:t xml:space="preserve">، دکتر </w:t>
      </w:r>
      <w:r w:rsidRPr="00BB0490">
        <w:rPr>
          <w:rFonts w:cs="B Nazanin" w:hint="cs"/>
          <w:szCs w:val="24"/>
          <w:rtl/>
        </w:rPr>
        <w:t>ی</w:t>
      </w:r>
      <w:r w:rsidRPr="00BB0490">
        <w:rPr>
          <w:rFonts w:cs="B Nazanin" w:hint="eastAsia"/>
          <w:szCs w:val="24"/>
          <w:rtl/>
        </w:rPr>
        <w:t>ادگار</w:t>
      </w:r>
      <w:r w:rsidRPr="00BB0490">
        <w:rPr>
          <w:rFonts w:cs="B Nazanin"/>
          <w:szCs w:val="24"/>
          <w:rtl/>
        </w:rPr>
        <w:t xml:space="preserve"> </w:t>
      </w:r>
      <w:r w:rsidRPr="00BB0490">
        <w:rPr>
          <w:rFonts w:cs="B Nazanin" w:hint="eastAsia"/>
          <w:szCs w:val="24"/>
          <w:rtl/>
        </w:rPr>
        <w:t>کر</w:t>
      </w:r>
      <w:r w:rsidRPr="00BB0490">
        <w:rPr>
          <w:rFonts w:cs="B Nazanin" w:hint="cs"/>
          <w:szCs w:val="24"/>
          <w:rtl/>
        </w:rPr>
        <w:t>ی</w:t>
      </w:r>
      <w:r w:rsidRPr="00BB0490">
        <w:rPr>
          <w:rFonts w:cs="B Nazanin" w:hint="eastAsia"/>
          <w:szCs w:val="24"/>
          <w:rtl/>
        </w:rPr>
        <w:t>م</w:t>
      </w:r>
      <w:r w:rsidRPr="00BB0490">
        <w:rPr>
          <w:rFonts w:cs="B Nazanin" w:hint="cs"/>
          <w:szCs w:val="24"/>
          <w:rtl/>
        </w:rPr>
        <w:t>ی</w:t>
      </w:r>
      <w:r w:rsidRPr="00BB0490">
        <w:rPr>
          <w:rFonts w:cs="B Nazanin"/>
          <w:szCs w:val="24"/>
        </w:rPr>
        <w:t xml:space="preserve"> </w:t>
      </w:r>
      <w:r w:rsidRPr="00024C85">
        <w:rPr>
          <w:rFonts w:cs="B Nazanin" w:hint="eastAsia"/>
          <w:szCs w:val="24"/>
          <w:rtl/>
        </w:rPr>
        <w:t>و</w:t>
      </w:r>
      <w:r w:rsidRPr="00024C85">
        <w:rPr>
          <w:rFonts w:cs="B Nazanin"/>
          <w:szCs w:val="24"/>
          <w:rtl/>
        </w:rPr>
        <w:t xml:space="preserve">.. </w:t>
      </w:r>
      <w:r w:rsidRPr="00024C85">
        <w:rPr>
          <w:rFonts w:cs="B Nazanin" w:hint="eastAsia"/>
          <w:szCs w:val="24"/>
          <w:rtl/>
        </w:rPr>
        <w:t>دررابطه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با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جنبه‌ها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آوا</w:t>
      </w:r>
      <w:r w:rsidRPr="00024C85">
        <w:rPr>
          <w:rFonts w:cs="B Nazanin" w:hint="cs"/>
          <w:szCs w:val="24"/>
          <w:rtl/>
        </w:rPr>
        <w:t>یی</w:t>
      </w:r>
      <w:r w:rsidRPr="00024C85">
        <w:rPr>
          <w:rFonts w:cs="B Nazanin" w:hint="eastAsia"/>
          <w:szCs w:val="24"/>
          <w:rtl/>
        </w:rPr>
        <w:t>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واج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 w:hint="eastAsia"/>
          <w:szCs w:val="24"/>
          <w:rtl/>
        </w:rPr>
        <w:t>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صرف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و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نحو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مورد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بررس</w:t>
      </w:r>
      <w:r w:rsidRPr="00024C85">
        <w:rPr>
          <w:rFonts w:cs="B Nazanin" w:hint="cs"/>
          <w:szCs w:val="24"/>
          <w:rtl/>
        </w:rPr>
        <w:t>ی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قرار</w:t>
      </w:r>
      <w:r w:rsidRPr="00024C85">
        <w:rPr>
          <w:rFonts w:cs="B Nazanin"/>
          <w:szCs w:val="24"/>
          <w:rtl/>
        </w:rPr>
        <w:t xml:space="preserve"> </w:t>
      </w:r>
      <w:r w:rsidRPr="00024C85">
        <w:rPr>
          <w:rFonts w:cs="B Nazanin" w:hint="eastAsia"/>
          <w:szCs w:val="24"/>
          <w:rtl/>
        </w:rPr>
        <w:t>گرف</w:t>
      </w:r>
      <w:r w:rsidR="00896B69">
        <w:rPr>
          <w:rFonts w:cs="B Nazanin" w:hint="cs"/>
          <w:szCs w:val="24"/>
          <w:rtl/>
        </w:rPr>
        <w:t>تند</w:t>
      </w:r>
      <w:r w:rsidRPr="00024C85">
        <w:rPr>
          <w:rFonts w:cs="B Nazanin"/>
          <w:szCs w:val="24"/>
          <w:rtl/>
        </w:rPr>
        <w:t xml:space="preserve">. </w:t>
      </w:r>
      <w:r w:rsidRPr="00BB0490">
        <w:rPr>
          <w:rFonts w:cs="B Nazanin"/>
          <w:szCs w:val="24"/>
          <w:rtl/>
        </w:rPr>
        <w:t>اختلاف نظرهای بارز دیگر در زمینه تقسیم</w:t>
      </w:r>
      <w:r w:rsidRPr="00BB0490">
        <w:rPr>
          <w:rFonts w:cs="B Nazanin" w:hint="cs"/>
          <w:szCs w:val="24"/>
        </w:rPr>
        <w:t>‌</w:t>
      </w:r>
      <w:r w:rsidRPr="00BB0490">
        <w:rPr>
          <w:rFonts w:cs="B Nazanin"/>
          <w:szCs w:val="24"/>
          <w:rtl/>
        </w:rPr>
        <w:t>بندی گویش‌ها و</w:t>
      </w:r>
      <w:r w:rsidRPr="00BB0490">
        <w:rPr>
          <w:rFonts w:cs="B Nazanin" w:hint="cs"/>
          <w:szCs w:val="24"/>
          <w:rtl/>
        </w:rPr>
        <w:t xml:space="preserve"> لهجه‌های </w:t>
      </w:r>
      <w:r w:rsidRPr="00BB0490">
        <w:rPr>
          <w:rFonts w:cs="B Nazanin"/>
          <w:szCs w:val="24"/>
          <w:rtl/>
        </w:rPr>
        <w:t xml:space="preserve">این زبان </w:t>
      </w:r>
      <w:r w:rsidRPr="00BB0490">
        <w:rPr>
          <w:rFonts w:cs="B Nazanin" w:hint="cs"/>
          <w:szCs w:val="24"/>
          <w:rtl/>
        </w:rPr>
        <w:t>است</w:t>
      </w:r>
      <w:r w:rsidRPr="00BB0490">
        <w:rPr>
          <w:rFonts w:cs="B Nazanin"/>
          <w:szCs w:val="24"/>
          <w:rtl/>
        </w:rPr>
        <w:t>. اینکه باید ک</w:t>
      </w:r>
      <w:r w:rsidR="00896B69">
        <w:rPr>
          <w:rFonts w:cs="B Nazanin" w:hint="cs"/>
          <w:szCs w:val="24"/>
          <w:rtl/>
        </w:rPr>
        <w:t>ُ</w:t>
      </w:r>
      <w:r w:rsidRPr="00BB0490">
        <w:rPr>
          <w:rFonts w:cs="B Nazanin"/>
          <w:szCs w:val="24"/>
          <w:rtl/>
        </w:rPr>
        <w:t>ردی سنندجی را یک گویش، زیرگویش یا لهجه نامید</w:t>
      </w:r>
      <w:r w:rsidRPr="00BB0490">
        <w:rPr>
          <w:rFonts w:cs="B Nazanin" w:hint="cs"/>
          <w:szCs w:val="24"/>
          <w:rtl/>
        </w:rPr>
        <w:t>، کماکان</w:t>
      </w:r>
      <w:r w:rsidRPr="00BB0490">
        <w:rPr>
          <w:rFonts w:cs="B Nazanin"/>
          <w:szCs w:val="24"/>
          <w:rtl/>
        </w:rPr>
        <w:t xml:space="preserve"> </w:t>
      </w:r>
      <w:r w:rsidRPr="00BB0490">
        <w:rPr>
          <w:rFonts w:cs="B Nazanin" w:hint="cs"/>
          <w:szCs w:val="24"/>
          <w:rtl/>
        </w:rPr>
        <w:t>محل مناقشه و مباحثات علمی و زبانشناختی است</w:t>
      </w:r>
      <w:r w:rsidRPr="00BB0490">
        <w:rPr>
          <w:rFonts w:cs="B Nazanin"/>
          <w:szCs w:val="24"/>
          <w:rtl/>
        </w:rPr>
        <w:t xml:space="preserve">. </w:t>
      </w:r>
    </w:p>
    <w:p w:rsidR="00D201F7" w:rsidRDefault="00D201F7" w:rsidP="00D201F7">
      <w:pPr>
        <w:pStyle w:val="Heading1"/>
        <w:bidi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7- منابع و مأخذ</w:t>
      </w:r>
    </w:p>
    <w:p w:rsidR="00D201F7" w:rsidRDefault="00D201F7" w:rsidP="00D201F7">
      <w:pPr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 xml:space="preserve">-رُخزادی، علی. (1390). </w:t>
      </w:r>
      <w:r>
        <w:rPr>
          <w:rFonts w:cs="B Nazanin" w:hint="cs"/>
          <w:i/>
          <w:iCs/>
          <w:sz w:val="22"/>
          <w:szCs w:val="22"/>
          <w:rtl/>
        </w:rPr>
        <w:t>آواشناسی و دستور زبان کردی</w:t>
      </w:r>
      <w:r>
        <w:rPr>
          <w:rFonts w:cs="B Nazanin" w:hint="cs"/>
          <w:sz w:val="22"/>
          <w:szCs w:val="22"/>
          <w:rtl/>
        </w:rPr>
        <w:t>. سنندج، ایران: کردستان.</w:t>
      </w:r>
    </w:p>
    <w:p w:rsidR="00D201F7" w:rsidRDefault="00D201F7" w:rsidP="00D201F7">
      <w:pPr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-کریمی دوستان، غلامحسین (1372). دستگاه واجی کردی سنندج.تهران، ایران: </w:t>
      </w:r>
      <w:r>
        <w:rPr>
          <w:rFonts w:cs="B Nazanin" w:hint="cs"/>
          <w:i/>
          <w:iCs/>
          <w:sz w:val="22"/>
          <w:szCs w:val="22"/>
          <w:rtl/>
          <w:lang w:bidi="fa-IR"/>
        </w:rPr>
        <w:t>پژوهشهای زبانشناسی، مجله زبان‌شناسی</w:t>
      </w:r>
      <w:r>
        <w:rPr>
          <w:rFonts w:cs="B Nazanin" w:hint="cs"/>
          <w:sz w:val="22"/>
          <w:szCs w:val="22"/>
          <w:rtl/>
          <w:lang w:bidi="fa-IR"/>
        </w:rPr>
        <w:t>،س دهم، ش 1. صص 55- 62</w:t>
      </w:r>
    </w:p>
    <w:p w:rsidR="00D201F7" w:rsidRDefault="00D201F7" w:rsidP="00D201F7">
      <w:pPr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-کریمی دوستان ،غلامحسین.(1381). ساخت هجا در زبان کردی. مشهد،ایران: </w:t>
      </w:r>
      <w:r>
        <w:rPr>
          <w:rFonts w:cs="B Nazanin" w:hint="cs"/>
          <w:i/>
          <w:iCs/>
          <w:sz w:val="22"/>
          <w:szCs w:val="22"/>
          <w:rtl/>
          <w:lang w:bidi="fa-IR"/>
        </w:rPr>
        <w:t>مجله دانشکه ادبیات و علوم انسانی،</w:t>
      </w:r>
      <w:r>
        <w:rPr>
          <w:rFonts w:cs="B Nazanin" w:hint="cs"/>
          <w:sz w:val="22"/>
          <w:szCs w:val="22"/>
          <w:rtl/>
          <w:lang w:bidi="fa-IR"/>
        </w:rPr>
        <w:t xml:space="preserve"> س سی و پنجم، ش اول ودوم، ص 35، 1-2</w:t>
      </w:r>
    </w:p>
    <w:p w:rsidR="00D201F7" w:rsidRDefault="00D201F7" w:rsidP="00D201F7">
      <w:pPr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-کریمی، یادگار. (1391). تحلیل نحوی ساخت کنایی بر پایه‌ی شواهدی از زبان کردی.تهران، ایران: </w:t>
      </w:r>
      <w:r>
        <w:rPr>
          <w:rFonts w:cs="B Nazanin" w:hint="cs"/>
          <w:i/>
          <w:iCs/>
          <w:sz w:val="22"/>
          <w:szCs w:val="22"/>
          <w:rtl/>
          <w:lang w:bidi="fa-IR"/>
        </w:rPr>
        <w:t>دوفصلنامه</w:t>
      </w:r>
      <w:r>
        <w:rPr>
          <w:rFonts w:cs="B Nazanin"/>
          <w:i/>
          <w:iCs/>
          <w:sz w:val="22"/>
          <w:szCs w:val="22"/>
          <w:lang w:bidi="fa-IR"/>
        </w:rPr>
        <w:t>‌</w:t>
      </w:r>
      <w:r>
        <w:rPr>
          <w:rFonts w:cs="B Nazanin" w:hint="cs"/>
          <w:i/>
          <w:iCs/>
          <w:sz w:val="22"/>
          <w:szCs w:val="22"/>
          <w:rtl/>
          <w:lang w:bidi="fa-IR"/>
        </w:rPr>
        <w:t>ی علمی-پژوهشی دانشگاه الزهرا</w:t>
      </w:r>
      <w:r>
        <w:rPr>
          <w:rFonts w:cs="B Nazanin" w:hint="cs"/>
          <w:sz w:val="22"/>
          <w:szCs w:val="22"/>
          <w:rtl/>
          <w:lang w:bidi="fa-IR"/>
        </w:rPr>
        <w:t>، س چهارم، ش 7. صص 177-209.</w:t>
      </w:r>
    </w:p>
    <w:p w:rsidR="00D201F7" w:rsidRDefault="00D201F7" w:rsidP="00D201F7">
      <w:pPr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-کلباسی، ایران. (1362). </w:t>
      </w:r>
      <w:r>
        <w:rPr>
          <w:rFonts w:cs="B Nazanin" w:hint="cs"/>
          <w:i/>
          <w:iCs/>
          <w:sz w:val="22"/>
          <w:szCs w:val="22"/>
          <w:rtl/>
          <w:lang w:bidi="fa-IR"/>
        </w:rPr>
        <w:t>گویش کردی مهابادی</w:t>
      </w:r>
      <w:r>
        <w:rPr>
          <w:rFonts w:cs="B Nazanin" w:hint="cs"/>
          <w:sz w:val="22"/>
          <w:szCs w:val="22"/>
          <w:rtl/>
          <w:lang w:bidi="fa-IR"/>
        </w:rPr>
        <w:t>.تهران، ایران: موسسه مطالعاتی و تحقیقاتی فرهنگی.</w:t>
      </w:r>
    </w:p>
    <w:p w:rsidR="00D201F7" w:rsidRDefault="00D201F7" w:rsidP="00D201F7">
      <w:pP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-مصطفی، کاوه. (1384).</w:t>
      </w:r>
      <w:r>
        <w:rPr>
          <w:rFonts w:cs="B Nazanin" w:hint="cs"/>
          <w:i/>
          <w:iCs/>
          <w:sz w:val="22"/>
          <w:szCs w:val="22"/>
          <w:rtl/>
        </w:rPr>
        <w:t xml:space="preserve"> زبان‌شناسی و دستور زبان کردی</w:t>
      </w:r>
      <w:r>
        <w:rPr>
          <w:rFonts w:cs="B Nazanin" w:hint="cs"/>
          <w:sz w:val="22"/>
          <w:szCs w:val="22"/>
          <w:rtl/>
        </w:rPr>
        <w:t>: لهجه سقزی. تهران، ایران: احسان.</w:t>
      </w:r>
    </w:p>
    <w:p w:rsidR="00D201F7" w:rsidRDefault="00D201F7" w:rsidP="00D201F7">
      <w:pPr>
        <w:bidi w:val="0"/>
        <w:ind w:firstLine="0"/>
        <w:rPr>
          <w:sz w:val="22"/>
          <w:szCs w:val="22"/>
          <w:rtl/>
        </w:rPr>
      </w:pPr>
    </w:p>
    <w:p w:rsidR="00D201F7" w:rsidRDefault="00D201F7" w:rsidP="00D201F7">
      <w:pPr>
        <w:bidi w:val="0"/>
        <w:rPr>
          <w:sz w:val="22"/>
          <w:szCs w:val="22"/>
        </w:rPr>
      </w:pPr>
      <w:r>
        <w:rPr>
          <w:sz w:val="22"/>
          <w:szCs w:val="22"/>
          <w:rtl/>
        </w:rPr>
        <w:t>-</w:t>
      </w:r>
      <w:r>
        <w:rPr>
          <w:sz w:val="22"/>
          <w:szCs w:val="22"/>
        </w:rPr>
        <w:t xml:space="preserve">Haig, Ge0ffrey. (2008). </w:t>
      </w:r>
      <w:proofErr w:type="spellStart"/>
      <w:r>
        <w:rPr>
          <w:i/>
          <w:iCs/>
          <w:sz w:val="22"/>
          <w:szCs w:val="22"/>
        </w:rPr>
        <w:t>Aloghnment</w:t>
      </w:r>
      <w:proofErr w:type="spellEnd"/>
      <w:r>
        <w:rPr>
          <w:i/>
          <w:iCs/>
          <w:sz w:val="22"/>
          <w:szCs w:val="22"/>
        </w:rPr>
        <w:t xml:space="preserve"> change in Iranian languages: A construction grammar approach.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Bossong</w:t>
      </w:r>
      <w:proofErr w:type="spellEnd"/>
      <w:r>
        <w:rPr>
          <w:sz w:val="22"/>
          <w:szCs w:val="22"/>
        </w:rPr>
        <w:t xml:space="preserve">, Georg, </w:t>
      </w:r>
      <w:proofErr w:type="spellStart"/>
      <w:r>
        <w:rPr>
          <w:sz w:val="22"/>
          <w:szCs w:val="22"/>
        </w:rPr>
        <w:t>Comrie</w:t>
      </w:r>
      <w:proofErr w:type="spellEnd"/>
      <w:r>
        <w:rPr>
          <w:sz w:val="22"/>
          <w:szCs w:val="22"/>
        </w:rPr>
        <w:t xml:space="preserve">, Bernard, </w:t>
      </w:r>
      <w:proofErr w:type="spellStart"/>
      <w:r>
        <w:rPr>
          <w:sz w:val="22"/>
          <w:szCs w:val="22"/>
        </w:rPr>
        <w:t>Matras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Yaron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Eds</w:t>
      </w:r>
      <w:proofErr w:type="spellEnd"/>
      <w:r>
        <w:rPr>
          <w:sz w:val="22"/>
          <w:szCs w:val="22"/>
        </w:rPr>
        <w:t xml:space="preserve">). Berlin, Germany: Mouton de </w:t>
      </w:r>
      <w:proofErr w:type="spellStart"/>
      <w:r>
        <w:rPr>
          <w:sz w:val="22"/>
          <w:szCs w:val="22"/>
        </w:rPr>
        <w:t>Gruyter</w:t>
      </w:r>
      <w:proofErr w:type="spellEnd"/>
      <w:r>
        <w:rPr>
          <w:sz w:val="22"/>
          <w:szCs w:val="22"/>
        </w:rPr>
        <w:t>.</w:t>
      </w:r>
    </w:p>
    <w:p w:rsidR="00D201F7" w:rsidRDefault="00D201F7" w:rsidP="00D201F7">
      <w:pPr>
        <w:bidi w:val="0"/>
        <w:rPr>
          <w:sz w:val="22"/>
          <w:szCs w:val="22"/>
        </w:rPr>
      </w:pPr>
      <w:r>
        <w:rPr>
          <w:sz w:val="22"/>
          <w:szCs w:val="22"/>
          <w:rtl/>
        </w:rPr>
        <w:t>-</w:t>
      </w:r>
      <w:r>
        <w:rPr>
          <w:sz w:val="22"/>
          <w:szCs w:val="22"/>
        </w:rPr>
        <w:t xml:space="preserve">Haig, Ge0ffrey. (2002). </w:t>
      </w:r>
      <w:r>
        <w:rPr>
          <w:i/>
          <w:iCs/>
          <w:sz w:val="22"/>
          <w:szCs w:val="22"/>
        </w:rPr>
        <w:t>Kurdish linguistics: A brief overview</w:t>
      </w:r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Berline</w:t>
      </w:r>
      <w:proofErr w:type="spellEnd"/>
      <w:r>
        <w:rPr>
          <w:sz w:val="22"/>
          <w:szCs w:val="22"/>
        </w:rPr>
        <w:t xml:space="preserve">, Germany: </w:t>
      </w:r>
      <w:proofErr w:type="spellStart"/>
      <w:r>
        <w:rPr>
          <w:sz w:val="22"/>
          <w:szCs w:val="22"/>
        </w:rPr>
        <w:t>Spractypol</w:t>
      </w:r>
      <w:proofErr w:type="spellEnd"/>
      <w:r>
        <w:rPr>
          <w:sz w:val="22"/>
          <w:szCs w:val="22"/>
        </w:rPr>
        <w:t xml:space="preserve"> University.</w:t>
      </w:r>
    </w:p>
    <w:p w:rsidR="00D201F7" w:rsidRDefault="00D201F7" w:rsidP="00D201F7">
      <w:pPr>
        <w:bidi w:val="0"/>
        <w:rPr>
          <w:sz w:val="22"/>
          <w:szCs w:val="22"/>
          <w:rtl/>
        </w:rPr>
      </w:pPr>
      <w:r>
        <w:rPr>
          <w:sz w:val="22"/>
          <w:szCs w:val="22"/>
          <w:rtl/>
        </w:rPr>
        <w:t>-</w:t>
      </w:r>
      <w:r>
        <w:rPr>
          <w:sz w:val="22"/>
          <w:szCs w:val="22"/>
        </w:rPr>
        <w:t xml:space="preserve">Kareem, </w:t>
      </w:r>
      <w:proofErr w:type="spellStart"/>
      <w:r>
        <w:rPr>
          <w:sz w:val="22"/>
          <w:szCs w:val="22"/>
        </w:rPr>
        <w:t>Rebeen</w:t>
      </w:r>
      <w:proofErr w:type="spellEnd"/>
      <w:r>
        <w:rPr>
          <w:sz w:val="22"/>
          <w:szCs w:val="22"/>
        </w:rPr>
        <w:t xml:space="preserve">.(2016). </w:t>
      </w:r>
      <w:proofErr w:type="gramStart"/>
      <w:r>
        <w:rPr>
          <w:i/>
          <w:iCs/>
          <w:sz w:val="22"/>
          <w:szCs w:val="22"/>
        </w:rPr>
        <w:t>The</w:t>
      </w:r>
      <w:proofErr w:type="gramEnd"/>
      <w:r>
        <w:rPr>
          <w:i/>
          <w:iCs/>
          <w:sz w:val="22"/>
          <w:szCs w:val="22"/>
        </w:rPr>
        <w:t xml:space="preserve"> syntax of verbal inflection in central Kurdish</w:t>
      </w:r>
      <w:r>
        <w:rPr>
          <w:sz w:val="22"/>
          <w:szCs w:val="22"/>
        </w:rPr>
        <w:t xml:space="preserve">. (A published doctoral thesis). Newcastle University. </w:t>
      </w:r>
      <w:hyperlink r:id="rId7" w:tooltip="Newcastle upon Tyne" w:history="1">
        <w:r>
          <w:rPr>
            <w:rStyle w:val="Hyperlink"/>
            <w:sz w:val="22"/>
            <w:szCs w:val="22"/>
          </w:rPr>
          <w:t>Newcastle upon Tyne</w:t>
        </w:r>
      </w:hyperlink>
      <w:r>
        <w:rPr>
          <w:sz w:val="22"/>
          <w:szCs w:val="22"/>
        </w:rPr>
        <w:t xml:space="preserve">, </w:t>
      </w:r>
      <w:hyperlink r:id="rId8" w:tooltip="Tyne and Wear" w:history="1">
        <w:r>
          <w:rPr>
            <w:rStyle w:val="Hyperlink"/>
            <w:sz w:val="22"/>
            <w:szCs w:val="22"/>
          </w:rPr>
          <w:t>Tyne and Wear</w:t>
        </w:r>
      </w:hyperlink>
      <w:r>
        <w:rPr>
          <w:sz w:val="22"/>
          <w:szCs w:val="22"/>
        </w:rPr>
        <w:t>, UK.</w:t>
      </w:r>
    </w:p>
    <w:p w:rsidR="00D201F7" w:rsidRDefault="00D201F7" w:rsidP="00D201F7">
      <w:pPr>
        <w:bidi w:val="0"/>
        <w:rPr>
          <w:sz w:val="22"/>
          <w:szCs w:val="22"/>
        </w:rPr>
      </w:pPr>
      <w:r>
        <w:rPr>
          <w:sz w:val="22"/>
          <w:szCs w:val="22"/>
          <w:rtl/>
        </w:rPr>
        <w:t>-</w:t>
      </w:r>
      <w:proofErr w:type="spellStart"/>
      <w:r>
        <w:rPr>
          <w:sz w:val="22"/>
          <w:szCs w:val="22"/>
        </w:rPr>
        <w:t>Karimi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Yadgar</w:t>
      </w:r>
      <w:proofErr w:type="spellEnd"/>
      <w:r>
        <w:rPr>
          <w:sz w:val="22"/>
          <w:szCs w:val="22"/>
        </w:rPr>
        <w:t xml:space="preserve">. (2007). Kurdish </w:t>
      </w:r>
      <w:proofErr w:type="spellStart"/>
      <w:r>
        <w:rPr>
          <w:sz w:val="22"/>
          <w:szCs w:val="22"/>
        </w:rPr>
        <w:t>Ezafe</w:t>
      </w:r>
      <w:proofErr w:type="spellEnd"/>
      <w:r>
        <w:rPr>
          <w:sz w:val="22"/>
          <w:szCs w:val="22"/>
        </w:rPr>
        <w:t xml:space="preserve"> construction: Implications for DP structure. </w:t>
      </w:r>
      <w:r>
        <w:rPr>
          <w:i/>
          <w:iCs/>
          <w:sz w:val="22"/>
          <w:szCs w:val="22"/>
        </w:rPr>
        <w:t>Lingua</w:t>
      </w:r>
      <w:r>
        <w:rPr>
          <w:sz w:val="22"/>
          <w:szCs w:val="22"/>
        </w:rPr>
        <w:t>, N. 117. PP. 2159-2177</w:t>
      </w:r>
      <w:r>
        <w:rPr>
          <w:i/>
          <w:iCs/>
          <w:sz w:val="22"/>
          <w:szCs w:val="22"/>
        </w:rPr>
        <w:t>.</w:t>
      </w:r>
    </w:p>
    <w:p w:rsidR="00D201F7" w:rsidRDefault="00D201F7" w:rsidP="00D201F7">
      <w:pPr>
        <w:bidi w:val="0"/>
        <w:rPr>
          <w:sz w:val="22"/>
          <w:szCs w:val="22"/>
          <w:rtl/>
        </w:rPr>
      </w:pPr>
      <w:r>
        <w:rPr>
          <w:sz w:val="22"/>
          <w:szCs w:val="22"/>
          <w:rtl/>
        </w:rPr>
        <w:lastRenderedPageBreak/>
        <w:t xml:space="preserve"> -</w:t>
      </w:r>
      <w:r>
        <w:rPr>
          <w:sz w:val="22"/>
          <w:szCs w:val="22"/>
        </w:rPr>
        <w:t xml:space="preserve">Ludwig, Paul. (2008, December 15). Kurdish language </w:t>
      </w:r>
      <w:proofErr w:type="spellStart"/>
      <w:r>
        <w:rPr>
          <w:sz w:val="22"/>
          <w:szCs w:val="22"/>
        </w:rPr>
        <w:t>i</w:t>
      </w:r>
      <w:proofErr w:type="spellEnd"/>
      <w:r>
        <w:rPr>
          <w:sz w:val="22"/>
          <w:szCs w:val="22"/>
        </w:rPr>
        <w:t xml:space="preserve">. history of the </w:t>
      </w:r>
      <w:proofErr w:type="spellStart"/>
      <w:proofErr w:type="gramStart"/>
      <w:r>
        <w:rPr>
          <w:sz w:val="22"/>
          <w:szCs w:val="22"/>
        </w:rPr>
        <w:t>kurdish</w:t>
      </w:r>
      <w:proofErr w:type="spellEnd"/>
      <w:proofErr w:type="gramEnd"/>
      <w:r>
        <w:rPr>
          <w:sz w:val="22"/>
          <w:szCs w:val="22"/>
        </w:rPr>
        <w:t xml:space="preserve"> language. In </w:t>
      </w:r>
      <w:r>
        <w:rPr>
          <w:i/>
          <w:iCs/>
          <w:sz w:val="22"/>
          <w:szCs w:val="22"/>
        </w:rPr>
        <w:t>Encyclopedia Iranica</w:t>
      </w:r>
      <w:r>
        <w:rPr>
          <w:sz w:val="22"/>
          <w:szCs w:val="22"/>
        </w:rPr>
        <w:t xml:space="preserve">. Retrieved from </w:t>
      </w:r>
      <w:hyperlink r:id="rId9" w:history="1">
        <w:r>
          <w:rPr>
            <w:rStyle w:val="Hyperlink"/>
            <w:sz w:val="22"/>
            <w:szCs w:val="22"/>
          </w:rPr>
          <w:t>http://www.iranicaonline.org/articles/kurdish-language-i</w:t>
        </w:r>
      </w:hyperlink>
    </w:p>
    <w:p w:rsidR="00D201F7" w:rsidRDefault="00D201F7" w:rsidP="00D201F7">
      <w:pPr>
        <w:bidi w:val="0"/>
        <w:rPr>
          <w:sz w:val="22"/>
          <w:szCs w:val="22"/>
          <w:rtl/>
        </w:rPr>
      </w:pPr>
      <w:r>
        <w:rPr>
          <w:sz w:val="22"/>
          <w:szCs w:val="22"/>
          <w:rtl/>
        </w:rPr>
        <w:t>-</w:t>
      </w:r>
      <w:proofErr w:type="spellStart"/>
      <w:r>
        <w:rPr>
          <w:sz w:val="22"/>
          <w:szCs w:val="22"/>
        </w:rPr>
        <w:t>MacKenzie</w:t>
      </w:r>
      <w:proofErr w:type="spellEnd"/>
      <w:r>
        <w:rPr>
          <w:sz w:val="22"/>
          <w:szCs w:val="22"/>
        </w:rPr>
        <w:t xml:space="preserve">, D. N. (1961). Kurdish dialect </w:t>
      </w:r>
      <w:proofErr w:type="spellStart"/>
      <w:r>
        <w:rPr>
          <w:sz w:val="22"/>
          <w:szCs w:val="22"/>
        </w:rPr>
        <w:t>studies.London</w:t>
      </w:r>
      <w:proofErr w:type="spellEnd"/>
      <w:r>
        <w:rPr>
          <w:sz w:val="22"/>
          <w:szCs w:val="22"/>
        </w:rPr>
        <w:t xml:space="preserve">, England; </w:t>
      </w:r>
      <w:r>
        <w:rPr>
          <w:i/>
          <w:iCs/>
          <w:sz w:val="22"/>
          <w:szCs w:val="22"/>
        </w:rPr>
        <w:t xml:space="preserve">Oxford University </w:t>
      </w:r>
      <w:proofErr w:type="gramStart"/>
      <w:r>
        <w:rPr>
          <w:i/>
          <w:iCs/>
          <w:sz w:val="22"/>
          <w:szCs w:val="22"/>
        </w:rPr>
        <w:t>Press</w:t>
      </w:r>
      <w:r>
        <w:rPr>
          <w:sz w:val="22"/>
          <w:szCs w:val="22"/>
          <w:rtl/>
        </w:rPr>
        <w:t xml:space="preserve"> </w:t>
      </w:r>
      <w:r>
        <w:rPr>
          <w:sz w:val="22"/>
          <w:szCs w:val="22"/>
        </w:rPr>
        <w:t xml:space="preserve"> N</w:t>
      </w:r>
      <w:proofErr w:type="gramEnd"/>
      <w:r>
        <w:rPr>
          <w:sz w:val="22"/>
          <w:szCs w:val="22"/>
        </w:rPr>
        <w:t>. 117. pp. 2159-2177</w:t>
      </w:r>
    </w:p>
    <w:p w:rsidR="00D201F7" w:rsidRDefault="00D201F7" w:rsidP="00D201F7">
      <w:pPr>
        <w:bidi w:val="0"/>
        <w:rPr>
          <w:sz w:val="22"/>
          <w:szCs w:val="22"/>
          <w:rtl/>
        </w:rPr>
      </w:pPr>
      <w:r>
        <w:rPr>
          <w:sz w:val="22"/>
          <w:szCs w:val="22"/>
          <w:rtl/>
        </w:rPr>
        <w:t>-</w:t>
      </w:r>
      <w:proofErr w:type="spellStart"/>
      <w:r>
        <w:rPr>
          <w:sz w:val="22"/>
          <w:szCs w:val="22"/>
        </w:rPr>
        <w:t>McCarus,Ernest</w:t>
      </w:r>
      <w:proofErr w:type="spellEnd"/>
      <w:r>
        <w:rPr>
          <w:sz w:val="22"/>
          <w:szCs w:val="22"/>
        </w:rPr>
        <w:t xml:space="preserve"> N. (1958). </w:t>
      </w:r>
      <w:r>
        <w:rPr>
          <w:i/>
          <w:iCs/>
          <w:sz w:val="22"/>
          <w:szCs w:val="22"/>
        </w:rPr>
        <w:t xml:space="preserve">A Kurdish grammar: Descriptive grammar of the </w:t>
      </w:r>
      <w:proofErr w:type="spellStart"/>
      <w:r>
        <w:rPr>
          <w:i/>
          <w:iCs/>
          <w:sz w:val="22"/>
          <w:szCs w:val="22"/>
        </w:rPr>
        <w:t>Sulaimanya</w:t>
      </w:r>
      <w:proofErr w:type="spellEnd"/>
      <w:r>
        <w:rPr>
          <w:i/>
          <w:iCs/>
          <w:sz w:val="22"/>
          <w:szCs w:val="22"/>
        </w:rPr>
        <w:t xml:space="preserve">, Iraq. </w:t>
      </w:r>
      <w:r>
        <w:rPr>
          <w:sz w:val="22"/>
          <w:szCs w:val="22"/>
        </w:rPr>
        <w:t>New York, USA: Publication Series B-Aids-Number 10.</w:t>
      </w:r>
    </w:p>
    <w:p w:rsidR="00D201F7" w:rsidRDefault="00D201F7" w:rsidP="00D201F7">
      <w:pPr>
        <w:bidi w:val="0"/>
        <w:rPr>
          <w:sz w:val="22"/>
          <w:szCs w:val="22"/>
        </w:rPr>
      </w:pPr>
      <w:r>
        <w:rPr>
          <w:sz w:val="22"/>
          <w:szCs w:val="22"/>
          <w:rtl/>
        </w:rPr>
        <w:t>-</w:t>
      </w:r>
      <w:proofErr w:type="spellStart"/>
      <w:r>
        <w:rPr>
          <w:sz w:val="22"/>
          <w:szCs w:val="22"/>
        </w:rPr>
        <w:t>McCarus,Ernest</w:t>
      </w:r>
      <w:proofErr w:type="spellEnd"/>
      <w:r>
        <w:rPr>
          <w:sz w:val="22"/>
          <w:szCs w:val="22"/>
        </w:rPr>
        <w:t xml:space="preserve"> N. (2009). Kurdish. Windfuhr, </w:t>
      </w:r>
      <w:proofErr w:type="spellStart"/>
      <w:r>
        <w:rPr>
          <w:sz w:val="22"/>
          <w:szCs w:val="22"/>
        </w:rPr>
        <w:t>Gernot</w:t>
      </w:r>
      <w:proofErr w:type="spellEnd"/>
      <w:r>
        <w:rPr>
          <w:sz w:val="22"/>
          <w:szCs w:val="22"/>
        </w:rPr>
        <w:t xml:space="preserve"> (Ed). </w:t>
      </w:r>
      <w:r>
        <w:rPr>
          <w:i/>
          <w:iCs/>
          <w:sz w:val="22"/>
          <w:szCs w:val="22"/>
        </w:rPr>
        <w:t>The Iranian languages</w:t>
      </w:r>
      <w:r>
        <w:rPr>
          <w:sz w:val="22"/>
          <w:szCs w:val="22"/>
        </w:rPr>
        <w:t xml:space="preserve">. P. 587-634. London, UK: </w:t>
      </w:r>
      <w:proofErr w:type="spellStart"/>
      <w:r>
        <w:rPr>
          <w:sz w:val="22"/>
          <w:szCs w:val="22"/>
        </w:rPr>
        <w:t>Routledge</w:t>
      </w:r>
      <w:proofErr w:type="spellEnd"/>
      <w:r>
        <w:rPr>
          <w:sz w:val="22"/>
          <w:szCs w:val="22"/>
        </w:rPr>
        <w:t>.</w:t>
      </w:r>
    </w:p>
    <w:p w:rsidR="00D201F7" w:rsidRDefault="00D201F7" w:rsidP="00D201F7">
      <w:pPr>
        <w:bidi w:val="0"/>
        <w:rPr>
          <w:sz w:val="22"/>
          <w:szCs w:val="22"/>
          <w:rtl/>
        </w:rPr>
      </w:pPr>
      <w:r>
        <w:rPr>
          <w:sz w:val="22"/>
          <w:szCs w:val="22"/>
          <w:rtl/>
        </w:rPr>
        <w:t>- -</w:t>
      </w:r>
      <w:proofErr w:type="spellStart"/>
      <w:r>
        <w:rPr>
          <w:sz w:val="22"/>
          <w:szCs w:val="22"/>
        </w:rPr>
        <w:t>Skjærvø,P</w:t>
      </w:r>
      <w:proofErr w:type="spellEnd"/>
      <w:r>
        <w:rPr>
          <w:sz w:val="22"/>
          <w:szCs w:val="22"/>
        </w:rPr>
        <w:t>. Q. (2006). Kurdish</w:t>
      </w:r>
      <w:r>
        <w:rPr>
          <w:sz w:val="22"/>
          <w:szCs w:val="22"/>
          <w:rtl/>
        </w:rPr>
        <w:t>.</w:t>
      </w:r>
      <w:r>
        <w:rPr>
          <w:sz w:val="22"/>
          <w:szCs w:val="22"/>
        </w:rPr>
        <w:t xml:space="preserve"> Harvard University, Cambridge, USA: </w:t>
      </w:r>
      <w:proofErr w:type="spellStart"/>
      <w:r>
        <w:rPr>
          <w:sz w:val="22"/>
          <w:szCs w:val="22"/>
        </w:rPr>
        <w:t>Elsevier.P</w:t>
      </w:r>
      <w:proofErr w:type="spellEnd"/>
      <w:r>
        <w:rPr>
          <w:sz w:val="22"/>
          <w:szCs w:val="22"/>
        </w:rPr>
        <w:t>. 255-256.</w:t>
      </w:r>
    </w:p>
    <w:p w:rsidR="00D201F7" w:rsidRDefault="00D201F7" w:rsidP="00D201F7">
      <w:pPr>
        <w:rPr>
          <w:sz w:val="22"/>
          <w:szCs w:val="22"/>
        </w:rPr>
      </w:pPr>
    </w:p>
    <w:p w:rsidR="00D201F7" w:rsidRPr="00BB0490" w:rsidRDefault="00D201F7" w:rsidP="00896B69">
      <w:pPr>
        <w:ind w:firstLine="0"/>
        <w:rPr>
          <w:rFonts w:cs="B Nazanin"/>
          <w:szCs w:val="24"/>
          <w:rtl/>
        </w:rPr>
      </w:pPr>
    </w:p>
    <w:p w:rsidR="00BB0490" w:rsidRPr="00BB0490" w:rsidRDefault="00BB0490" w:rsidP="00BB0490">
      <w:pPr>
        <w:ind w:left="284" w:firstLine="0"/>
        <w:rPr>
          <w:rFonts w:cs="B Nazanin"/>
          <w:szCs w:val="24"/>
        </w:rPr>
      </w:pPr>
    </w:p>
    <w:sectPr w:rsidR="00BB0490" w:rsidRPr="00BB0490" w:rsidSect="00BB0490">
      <w:footerReference w:type="default" r:id="rId10"/>
      <w:footnotePr>
        <w:numRestart w:val="eachPage"/>
      </w:footnotePr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DA0" w:rsidRDefault="00137DA0" w:rsidP="00BB0490">
      <w:r>
        <w:separator/>
      </w:r>
    </w:p>
  </w:endnote>
  <w:endnote w:type="continuationSeparator" w:id="0">
    <w:p w:rsidR="00137DA0" w:rsidRDefault="00137DA0" w:rsidP="00BB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490" w:rsidRDefault="00BB049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6C9F">
      <w:rPr>
        <w:noProof/>
        <w:rtl/>
      </w:rPr>
      <w:t>7</w:t>
    </w:r>
    <w:r>
      <w:rPr>
        <w:noProof/>
      </w:rPr>
      <w:fldChar w:fldCharType="end"/>
    </w:r>
  </w:p>
  <w:p w:rsidR="00BB0490" w:rsidRDefault="00BB04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DA0" w:rsidRDefault="00137DA0" w:rsidP="00BB0490">
      <w:r>
        <w:separator/>
      </w:r>
    </w:p>
  </w:footnote>
  <w:footnote w:type="continuationSeparator" w:id="0">
    <w:p w:rsidR="00137DA0" w:rsidRDefault="00137DA0" w:rsidP="00BB0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F0C80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03486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52F2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A2A0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91222F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EA69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5885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168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327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9DE5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66A39"/>
    <w:multiLevelType w:val="hybridMultilevel"/>
    <w:tmpl w:val="71F89FB0"/>
    <w:lvl w:ilvl="0" w:tplc="9B00DD08">
      <w:numFmt w:val="bullet"/>
      <w:lvlText w:val="-"/>
      <w:lvlJc w:val="left"/>
      <w:pPr>
        <w:ind w:left="456" w:hanging="360"/>
      </w:pPr>
      <w:rPr>
        <w:rFonts w:ascii="Calibri" w:eastAsia="Calibri" w:hAnsi="Calibri" w:cs="Arial" w:hint="default"/>
        <w:b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1">
    <w:nsid w:val="02A367B8"/>
    <w:multiLevelType w:val="hybridMultilevel"/>
    <w:tmpl w:val="B470D3A8"/>
    <w:lvl w:ilvl="0" w:tplc="6C906208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>
    <w:nsid w:val="037561E8"/>
    <w:multiLevelType w:val="multilevel"/>
    <w:tmpl w:val="E648E0CA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6A460E4"/>
    <w:multiLevelType w:val="hybridMultilevel"/>
    <w:tmpl w:val="D0086430"/>
    <w:lvl w:ilvl="0" w:tplc="191A5CEA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>
    <w:nsid w:val="06E65D26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0749388B"/>
    <w:multiLevelType w:val="multilevel"/>
    <w:tmpl w:val="C8ACFB7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090D645A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0DA7640D"/>
    <w:multiLevelType w:val="hybridMultilevel"/>
    <w:tmpl w:val="D9FC5054"/>
    <w:lvl w:ilvl="0" w:tplc="A26A61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767E40"/>
    <w:multiLevelType w:val="hybridMultilevel"/>
    <w:tmpl w:val="3CFE5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7A05C4"/>
    <w:multiLevelType w:val="hybridMultilevel"/>
    <w:tmpl w:val="37B8EEFA"/>
    <w:lvl w:ilvl="0" w:tplc="04090017">
      <w:start w:val="1"/>
      <w:numFmt w:val="lowerLetter"/>
      <w:lvlText w:val="%1)"/>
      <w:lvlJc w:val="left"/>
      <w:pPr>
        <w:ind w:left="1371" w:hanging="360"/>
      </w:p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0409001B" w:tentative="1">
      <w:start w:val="1"/>
      <w:numFmt w:val="lowerRoman"/>
      <w:lvlText w:val="%3."/>
      <w:lvlJc w:val="right"/>
      <w:pPr>
        <w:ind w:left="2811" w:hanging="180"/>
      </w:p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0">
    <w:nsid w:val="10D72F37"/>
    <w:multiLevelType w:val="hybridMultilevel"/>
    <w:tmpl w:val="274AB024"/>
    <w:lvl w:ilvl="0" w:tplc="DBF4C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16626CC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15BE484C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17292347"/>
    <w:multiLevelType w:val="hybridMultilevel"/>
    <w:tmpl w:val="1AF68F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E564A2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ED47504"/>
    <w:multiLevelType w:val="multilevel"/>
    <w:tmpl w:val="D5DA9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7B603C"/>
    <w:multiLevelType w:val="multilevel"/>
    <w:tmpl w:val="670A84CE"/>
    <w:lvl w:ilvl="0">
      <w:start w:val="1"/>
      <w:numFmt w:val="decimal"/>
      <w:lvlText w:val="%1-"/>
      <w:lvlJc w:val="left"/>
      <w:pPr>
        <w:ind w:left="588" w:hanging="588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23680E25"/>
    <w:multiLevelType w:val="multilevel"/>
    <w:tmpl w:val="985C81EE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24BE51E5"/>
    <w:multiLevelType w:val="multilevel"/>
    <w:tmpl w:val="256C07EC"/>
    <w:lvl w:ilvl="0">
      <w:start w:val="2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25475F03"/>
    <w:multiLevelType w:val="hybridMultilevel"/>
    <w:tmpl w:val="CCD0BBA0"/>
    <w:lvl w:ilvl="0" w:tplc="34ECC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DE7276"/>
    <w:multiLevelType w:val="hybridMultilevel"/>
    <w:tmpl w:val="78B40906"/>
    <w:lvl w:ilvl="0" w:tplc="ADF06EFA">
      <w:numFmt w:val="bullet"/>
      <w:lvlText w:val="-"/>
      <w:lvlJc w:val="left"/>
      <w:pPr>
        <w:ind w:left="456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1">
    <w:nsid w:val="298E5F18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2B121E7E"/>
    <w:multiLevelType w:val="hybridMultilevel"/>
    <w:tmpl w:val="1DB65670"/>
    <w:lvl w:ilvl="0" w:tplc="A39641F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FAD47BE"/>
    <w:multiLevelType w:val="hybridMultilevel"/>
    <w:tmpl w:val="B770E28A"/>
    <w:lvl w:ilvl="0" w:tplc="6058AAEE">
      <w:numFmt w:val="bullet"/>
      <w:lvlText w:val="-"/>
      <w:lvlJc w:val="left"/>
      <w:pPr>
        <w:ind w:left="504" w:hanging="360"/>
      </w:pPr>
      <w:rPr>
        <w:rFonts w:ascii="Calibri" w:eastAsia="Calibri" w:hAnsi="Calibri" w:cs="Arial" w:hint="default"/>
        <w:b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4">
    <w:nsid w:val="302F26D6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15F412B"/>
    <w:multiLevelType w:val="hybridMultilevel"/>
    <w:tmpl w:val="CD4085CC"/>
    <w:lvl w:ilvl="0" w:tplc="8CAC47F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2844165"/>
    <w:multiLevelType w:val="multilevel"/>
    <w:tmpl w:val="0CAEAD26"/>
    <w:lvl w:ilvl="0">
      <w:start w:val="1"/>
      <w:numFmt w:val="decimal"/>
      <w:lvlText w:val="%1-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>
    <w:nsid w:val="37D63F1D"/>
    <w:multiLevelType w:val="multilevel"/>
    <w:tmpl w:val="D942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8C05AB6"/>
    <w:multiLevelType w:val="multilevel"/>
    <w:tmpl w:val="8E049894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3DFA6974"/>
    <w:multiLevelType w:val="hybridMultilevel"/>
    <w:tmpl w:val="45DA21AC"/>
    <w:lvl w:ilvl="0" w:tplc="1CC06BD6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0">
    <w:nsid w:val="3F4D3C45"/>
    <w:multiLevelType w:val="hybridMultilevel"/>
    <w:tmpl w:val="E22C5614"/>
    <w:lvl w:ilvl="0" w:tplc="B2E23DF8">
      <w:start w:val="1"/>
      <w:numFmt w:val="lowerLetter"/>
      <w:lvlText w:val="%1)"/>
      <w:lvlJc w:val="left"/>
      <w:pPr>
        <w:ind w:left="720" w:hanging="360"/>
      </w:pPr>
      <w:rPr>
        <w:rFonts w:ascii="Calibri" w:hAnsi="Calibri" w:cs="B Lotu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18E2290"/>
    <w:multiLevelType w:val="hybridMultilevel"/>
    <w:tmpl w:val="380224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439D1808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4CF6A7B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4E490D1D"/>
    <w:multiLevelType w:val="multilevel"/>
    <w:tmpl w:val="807A4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504A5DCD"/>
    <w:multiLevelType w:val="multilevel"/>
    <w:tmpl w:val="A8B6E236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55AD0FBE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565C43DE"/>
    <w:multiLevelType w:val="multilevel"/>
    <w:tmpl w:val="E648E0CA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571E6541"/>
    <w:multiLevelType w:val="multilevel"/>
    <w:tmpl w:val="C8ACFB7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5C2E0A91"/>
    <w:multiLevelType w:val="hybridMultilevel"/>
    <w:tmpl w:val="2714A526"/>
    <w:lvl w:ilvl="0" w:tplc="76144706">
      <w:start w:val="1"/>
      <w:numFmt w:val="decimal"/>
      <w:lvlText w:val="%1"/>
      <w:lvlJc w:val="left"/>
      <w:pPr>
        <w:ind w:left="3192" w:hanging="28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C62361"/>
    <w:multiLevelType w:val="hybridMultilevel"/>
    <w:tmpl w:val="358244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F400F1"/>
    <w:multiLevelType w:val="hybridMultilevel"/>
    <w:tmpl w:val="03A2CC46"/>
    <w:lvl w:ilvl="0" w:tplc="26748952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2">
    <w:nsid w:val="62854331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62AA59A5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664E0678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nsid w:val="68BA7EAE"/>
    <w:multiLevelType w:val="hybridMultilevel"/>
    <w:tmpl w:val="4A7AAA86"/>
    <w:lvl w:ilvl="0" w:tplc="7E66909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3664BD"/>
    <w:multiLevelType w:val="hybridMultilevel"/>
    <w:tmpl w:val="E878CC70"/>
    <w:lvl w:ilvl="0" w:tplc="94B09B98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7">
    <w:nsid w:val="6A94054F"/>
    <w:multiLevelType w:val="hybridMultilevel"/>
    <w:tmpl w:val="A424A71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>
    <w:nsid w:val="6C374838"/>
    <w:multiLevelType w:val="multilevel"/>
    <w:tmpl w:val="7D48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ED3541E"/>
    <w:multiLevelType w:val="multilevel"/>
    <w:tmpl w:val="148453FE"/>
    <w:lvl w:ilvl="0">
      <w:start w:val="1"/>
      <w:numFmt w:val="decimal"/>
      <w:lvlText w:val="%1-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-%2-%3-%4-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718E37E9"/>
    <w:multiLevelType w:val="hybridMultilevel"/>
    <w:tmpl w:val="63BEEA3E"/>
    <w:lvl w:ilvl="0" w:tplc="FB36FEE6">
      <w:numFmt w:val="bullet"/>
      <w:lvlText w:val="-"/>
      <w:lvlJc w:val="left"/>
      <w:pPr>
        <w:ind w:left="408" w:hanging="360"/>
      </w:pPr>
      <w:rPr>
        <w:rFonts w:ascii="Calibri" w:eastAsia="Calibri" w:hAnsi="Calibri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1">
    <w:nsid w:val="71FD4E96"/>
    <w:multiLevelType w:val="hybridMultilevel"/>
    <w:tmpl w:val="1AF4602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AE319B7"/>
    <w:multiLevelType w:val="hybridMultilevel"/>
    <w:tmpl w:val="9B660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3265EC"/>
    <w:multiLevelType w:val="multilevel"/>
    <w:tmpl w:val="B876FE9E"/>
    <w:lvl w:ilvl="0">
      <w:start w:val="1"/>
      <w:numFmt w:val="decimal"/>
      <w:lvlText w:val="%1-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990" w:hanging="99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60" w:hanging="2160"/>
      </w:pPr>
      <w:rPr>
        <w:rFonts w:hint="default"/>
      </w:rPr>
    </w:lvl>
  </w:abstractNum>
  <w:abstractNum w:abstractNumId="64">
    <w:nsid w:val="7D4B6982"/>
    <w:multiLevelType w:val="hybridMultilevel"/>
    <w:tmpl w:val="00B69A7C"/>
    <w:lvl w:ilvl="0" w:tplc="F9B655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3"/>
  </w:num>
  <w:num w:numId="3">
    <w:abstractNumId w:val="10"/>
  </w:num>
  <w:num w:numId="4">
    <w:abstractNumId w:val="39"/>
  </w:num>
  <w:num w:numId="5">
    <w:abstractNumId w:val="51"/>
  </w:num>
  <w:num w:numId="6">
    <w:abstractNumId w:val="30"/>
  </w:num>
  <w:num w:numId="7">
    <w:abstractNumId w:val="60"/>
  </w:num>
  <w:num w:numId="8">
    <w:abstractNumId w:val="13"/>
  </w:num>
  <w:num w:numId="9">
    <w:abstractNumId w:val="11"/>
  </w:num>
  <w:num w:numId="10">
    <w:abstractNumId w:val="56"/>
  </w:num>
  <w:num w:numId="11">
    <w:abstractNumId w:val="17"/>
  </w:num>
  <w:num w:numId="12">
    <w:abstractNumId w:val="44"/>
  </w:num>
  <w:num w:numId="13">
    <w:abstractNumId w:val="50"/>
  </w:num>
  <w:num w:numId="14">
    <w:abstractNumId w:val="61"/>
  </w:num>
  <w:num w:numId="15">
    <w:abstractNumId w:val="62"/>
  </w:num>
  <w:num w:numId="16">
    <w:abstractNumId w:val="19"/>
  </w:num>
  <w:num w:numId="17">
    <w:abstractNumId w:val="29"/>
  </w:num>
  <w:num w:numId="18">
    <w:abstractNumId w:val="20"/>
  </w:num>
  <w:num w:numId="19">
    <w:abstractNumId w:val="49"/>
  </w:num>
  <w:num w:numId="20">
    <w:abstractNumId w:val="25"/>
  </w:num>
  <w:num w:numId="21">
    <w:abstractNumId w:val="26"/>
  </w:num>
  <w:num w:numId="22">
    <w:abstractNumId w:val="57"/>
  </w:num>
  <w:num w:numId="23">
    <w:abstractNumId w:val="35"/>
  </w:num>
  <w:num w:numId="24">
    <w:abstractNumId w:val="55"/>
  </w:num>
  <w:num w:numId="25">
    <w:abstractNumId w:val="40"/>
  </w:num>
  <w:num w:numId="26">
    <w:abstractNumId w:val="18"/>
  </w:num>
  <w:num w:numId="27">
    <w:abstractNumId w:val="23"/>
  </w:num>
  <w:num w:numId="28">
    <w:abstractNumId w:val="63"/>
  </w:num>
  <w:num w:numId="29">
    <w:abstractNumId w:val="37"/>
  </w:num>
  <w:num w:numId="30">
    <w:abstractNumId w:val="58"/>
  </w:num>
  <w:num w:numId="31">
    <w:abstractNumId w:val="32"/>
  </w:num>
  <w:num w:numId="32">
    <w:abstractNumId w:val="9"/>
  </w:num>
  <w:num w:numId="33">
    <w:abstractNumId w:val="8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41"/>
  </w:num>
  <w:num w:numId="43">
    <w:abstractNumId w:val="14"/>
  </w:num>
  <w:num w:numId="44">
    <w:abstractNumId w:val="15"/>
  </w:num>
  <w:num w:numId="45">
    <w:abstractNumId w:val="48"/>
  </w:num>
  <w:num w:numId="46">
    <w:abstractNumId w:val="12"/>
  </w:num>
  <w:num w:numId="47">
    <w:abstractNumId w:val="47"/>
  </w:num>
  <w:num w:numId="48">
    <w:abstractNumId w:val="52"/>
  </w:num>
  <w:num w:numId="49">
    <w:abstractNumId w:val="16"/>
  </w:num>
  <w:num w:numId="50">
    <w:abstractNumId w:val="24"/>
  </w:num>
  <w:num w:numId="51">
    <w:abstractNumId w:val="43"/>
  </w:num>
  <w:num w:numId="52">
    <w:abstractNumId w:val="46"/>
  </w:num>
  <w:num w:numId="53">
    <w:abstractNumId w:val="34"/>
  </w:num>
  <w:num w:numId="54">
    <w:abstractNumId w:val="22"/>
  </w:num>
  <w:num w:numId="55">
    <w:abstractNumId w:val="53"/>
  </w:num>
  <w:num w:numId="56">
    <w:abstractNumId w:val="42"/>
  </w:num>
  <w:num w:numId="57">
    <w:abstractNumId w:val="21"/>
  </w:num>
  <w:num w:numId="58">
    <w:abstractNumId w:val="31"/>
  </w:num>
  <w:num w:numId="59">
    <w:abstractNumId w:val="59"/>
  </w:num>
  <w:num w:numId="60">
    <w:abstractNumId w:val="54"/>
  </w:num>
  <w:num w:numId="61">
    <w:abstractNumId w:val="64"/>
  </w:num>
  <w:num w:numId="62">
    <w:abstractNumId w:val="38"/>
  </w:num>
  <w:num w:numId="63">
    <w:abstractNumId w:val="28"/>
  </w:num>
  <w:num w:numId="64">
    <w:abstractNumId w:val="27"/>
  </w:num>
  <w:num w:numId="65">
    <w:abstractNumId w:val="3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NTM3NDQxNzMxMjdV0lEKTi0uzszPAykwrgUA7sVmdywAAAA="/>
  </w:docVars>
  <w:rsids>
    <w:rsidRoot w:val="00BB0490"/>
    <w:rsid w:val="00024C85"/>
    <w:rsid w:val="000F7FCE"/>
    <w:rsid w:val="00102EF6"/>
    <w:rsid w:val="00137DA0"/>
    <w:rsid w:val="00182479"/>
    <w:rsid w:val="00187F7A"/>
    <w:rsid w:val="00312B04"/>
    <w:rsid w:val="00313FA4"/>
    <w:rsid w:val="003D0E11"/>
    <w:rsid w:val="00406C4B"/>
    <w:rsid w:val="006D66D9"/>
    <w:rsid w:val="00896B69"/>
    <w:rsid w:val="008A26A0"/>
    <w:rsid w:val="008D2908"/>
    <w:rsid w:val="00961329"/>
    <w:rsid w:val="00985AAA"/>
    <w:rsid w:val="00BB0490"/>
    <w:rsid w:val="00C931E0"/>
    <w:rsid w:val="00D201F7"/>
    <w:rsid w:val="00D73FCA"/>
    <w:rsid w:val="00DE14E0"/>
    <w:rsid w:val="00E41A77"/>
    <w:rsid w:val="00E76C9F"/>
    <w:rsid w:val="00F248C7"/>
    <w:rsid w:val="00FC5075"/>
    <w:rsid w:val="00FD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995D6D-F358-4200-BF1C-2C8E14D2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490"/>
    <w:pPr>
      <w:bidi/>
      <w:spacing w:after="0" w:line="240" w:lineRule="auto"/>
      <w:ind w:firstLine="284"/>
      <w:jc w:val="both"/>
    </w:pPr>
    <w:rPr>
      <w:rFonts w:asciiTheme="majorBidi" w:eastAsia="Sakkal Majalla" w:hAnsiTheme="majorBidi" w:cs="Sakkal Majalla"/>
      <w:sz w:val="24"/>
      <w:szCs w:val="28"/>
    </w:rPr>
  </w:style>
  <w:style w:type="paragraph" w:styleId="Heading1">
    <w:name w:val="heading 1"/>
    <w:basedOn w:val="Normal"/>
    <w:link w:val="Heading1Char"/>
    <w:uiPriority w:val="9"/>
    <w:qFormat/>
    <w:rsid w:val="00BB0490"/>
    <w:pPr>
      <w:keepNext/>
      <w:keepLines/>
      <w:bidi w:val="0"/>
      <w:spacing w:before="360"/>
      <w:ind w:firstLine="0"/>
      <w:jc w:val="left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0490"/>
    <w:pPr>
      <w:keepNext/>
      <w:keepLines/>
      <w:spacing w:before="120"/>
      <w:ind w:firstLine="0"/>
      <w:outlineLvl w:val="1"/>
    </w:pPr>
    <w:rPr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0490"/>
    <w:pPr>
      <w:keepNext/>
      <w:keepLines/>
      <w:spacing w:before="120"/>
      <w:ind w:firstLine="0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0490"/>
    <w:pPr>
      <w:keepNext/>
      <w:keepLines/>
      <w:spacing w:before="40"/>
      <w:ind w:firstLine="0"/>
      <w:outlineLvl w:val="3"/>
    </w:pPr>
    <w:rPr>
      <w:rFonts w:ascii="Sakkal Majalla" w:hAnsi="Sakkal Majalla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490"/>
    <w:rPr>
      <w:rFonts w:asciiTheme="majorBidi" w:eastAsia="Sakkal Majalla" w:hAnsiTheme="majorBidi" w:cs="Sakkal Majall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B0490"/>
    <w:rPr>
      <w:rFonts w:asciiTheme="majorBidi" w:eastAsia="Sakkal Majalla" w:hAnsiTheme="majorBidi" w:cs="Sakkal Majalla"/>
      <w:b/>
      <w:bCs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BB0490"/>
    <w:rPr>
      <w:rFonts w:asciiTheme="majorBidi" w:eastAsia="Sakkal Majalla" w:hAnsiTheme="majorBidi" w:cs="Sakkal Majalla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B0490"/>
    <w:rPr>
      <w:rFonts w:ascii="Sakkal Majalla" w:eastAsia="Sakkal Majalla" w:hAnsi="Sakkal Majalla" w:cs="Sakkal Majalla"/>
      <w:b/>
      <w:bCs/>
      <w:sz w:val="28"/>
      <w:szCs w:val="28"/>
    </w:rPr>
  </w:style>
  <w:style w:type="paragraph" w:styleId="NormalWeb">
    <w:name w:val="Normal (Web)"/>
    <w:basedOn w:val="Normal"/>
    <w:uiPriority w:val="99"/>
    <w:unhideWhenUsed/>
    <w:rsid w:val="00BB0490"/>
    <w:rPr>
      <w:rFonts w:ascii="Times New Roman" w:eastAsia="Times New Roman" w:hAnsi="Times New Roman" w:cs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049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0490"/>
    <w:rPr>
      <w:rFonts w:asciiTheme="majorBidi" w:eastAsia="Sakkal Majalla" w:hAnsiTheme="majorBidi" w:cs="Sakkal Majall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B0490"/>
    <w:rPr>
      <w:vertAlign w:val="superscript"/>
    </w:rPr>
  </w:style>
  <w:style w:type="paragraph" w:styleId="NoSpacing">
    <w:name w:val="No Spacing"/>
    <w:link w:val="NoSpacingChar"/>
    <w:uiPriority w:val="1"/>
    <w:qFormat/>
    <w:rsid w:val="00BB0490"/>
    <w:pPr>
      <w:bidi/>
      <w:spacing w:before="100" w:beforeAutospacing="1" w:after="0" w:afterAutospacing="1" w:line="240" w:lineRule="auto"/>
      <w:jc w:val="both"/>
    </w:pPr>
    <w:rPr>
      <w:rFonts w:ascii="Calibri" w:eastAsia="Times New Roman" w:hAnsi="Calibri" w:cs="Arial"/>
    </w:rPr>
  </w:style>
  <w:style w:type="character" w:customStyle="1" w:styleId="NoSpacingChar">
    <w:name w:val="No Spacing Char"/>
    <w:link w:val="NoSpacing"/>
    <w:uiPriority w:val="1"/>
    <w:rsid w:val="00BB0490"/>
    <w:rPr>
      <w:rFonts w:ascii="Calibri" w:eastAsia="Times New Roman" w:hAnsi="Calibri" w:cs="Arial"/>
    </w:rPr>
  </w:style>
  <w:style w:type="table" w:customStyle="1" w:styleId="GridTable1Light1">
    <w:name w:val="Grid Table 1 Light1"/>
    <w:basedOn w:val="TableNormal"/>
    <w:uiPriority w:val="46"/>
    <w:rsid w:val="00BB049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BB0490"/>
    <w:pPr>
      <w:ind w:left="720"/>
      <w:contextualSpacing/>
    </w:pPr>
  </w:style>
  <w:style w:type="table" w:styleId="TableGrid">
    <w:name w:val="Table Grid"/>
    <w:basedOn w:val="TableNormal"/>
    <w:uiPriority w:val="39"/>
    <w:rsid w:val="00BB049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BB0490"/>
    <w:rPr>
      <w:b/>
      <w:bCs/>
    </w:rPr>
  </w:style>
  <w:style w:type="table" w:customStyle="1" w:styleId="PlainTable21">
    <w:name w:val="Plain Table 21"/>
    <w:basedOn w:val="TableNormal"/>
    <w:uiPriority w:val="42"/>
    <w:rsid w:val="00BB049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B04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490"/>
    <w:rPr>
      <w:rFonts w:asciiTheme="majorBidi" w:eastAsia="Sakkal Majalla" w:hAnsiTheme="majorBidi" w:cs="Sakkal Majalla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BB04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490"/>
    <w:rPr>
      <w:rFonts w:asciiTheme="majorBidi" w:eastAsia="Sakkal Majalla" w:hAnsiTheme="majorBidi" w:cs="Sakkal Majalla"/>
      <w:sz w:val="24"/>
      <w:szCs w:val="28"/>
    </w:rPr>
  </w:style>
  <w:style w:type="table" w:customStyle="1" w:styleId="TableGridLight1">
    <w:name w:val="Table Grid Light1"/>
    <w:basedOn w:val="TableNormal"/>
    <w:uiPriority w:val="40"/>
    <w:rsid w:val="00BB0490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BB0490"/>
    <w:rPr>
      <w:color w:val="0563C1"/>
      <w:u w:val="single"/>
    </w:rPr>
  </w:style>
  <w:style w:type="character" w:styleId="CommentReference">
    <w:name w:val="annotation reference"/>
    <w:uiPriority w:val="99"/>
    <w:semiHidden/>
    <w:unhideWhenUsed/>
    <w:rsid w:val="00BB04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04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0490"/>
    <w:rPr>
      <w:rFonts w:asciiTheme="majorBidi" w:eastAsia="Sakkal Majalla" w:hAnsiTheme="majorBidi" w:cs="Sakkal Majall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490"/>
    <w:rPr>
      <w:rFonts w:asciiTheme="majorBidi" w:eastAsia="Sakkal Majalla" w:hAnsiTheme="majorBidi" w:cs="Sakkal Majall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0"/>
    <w:rPr>
      <w:rFonts w:ascii="Tahoma" w:eastAsia="Sakkal Majalla" w:hAnsi="Tahoma" w:cs="Tahoma"/>
      <w:sz w:val="16"/>
      <w:szCs w:val="16"/>
    </w:rPr>
  </w:style>
  <w:style w:type="paragraph" w:customStyle="1" w:styleId="Default">
    <w:name w:val="Default"/>
    <w:rsid w:val="00BB0490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locality">
    <w:name w:val="locality"/>
    <w:rsid w:val="00BB0490"/>
  </w:style>
  <w:style w:type="character" w:customStyle="1" w:styleId="state">
    <w:name w:val="state"/>
    <w:rsid w:val="00BB0490"/>
  </w:style>
  <w:style w:type="character" w:customStyle="1" w:styleId="country-name">
    <w:name w:val="country-name"/>
    <w:rsid w:val="00BB0490"/>
  </w:style>
  <w:style w:type="paragraph" w:styleId="Title">
    <w:name w:val="Title"/>
    <w:basedOn w:val="Normal"/>
    <w:next w:val="Normal"/>
    <w:link w:val="TitleChar"/>
    <w:uiPriority w:val="10"/>
    <w:qFormat/>
    <w:rsid w:val="00BB0490"/>
    <w:pPr>
      <w:contextualSpacing/>
      <w:jc w:val="center"/>
    </w:pPr>
    <w:rPr>
      <w:rFonts w:ascii="Sakkal Majalla" w:hAnsi="Sakkal Majalla"/>
      <w:b/>
      <w:bCs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0490"/>
    <w:rPr>
      <w:rFonts w:ascii="Sakkal Majalla" w:eastAsia="Sakkal Majalla" w:hAnsi="Sakkal Majalla" w:cs="Sakkal Majalla"/>
      <w:b/>
      <w:bCs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0490"/>
    <w:pPr>
      <w:numPr>
        <w:ilvl w:val="1"/>
      </w:numPr>
      <w:spacing w:after="160"/>
      <w:ind w:firstLine="284"/>
      <w:jc w:val="center"/>
    </w:pPr>
    <w:rPr>
      <w:rFonts w:ascii="Sakkal Majalla" w:hAnsi="Sakkal Majalla"/>
      <w:color w:val="5A5A5A" w:themeColor="text1" w:themeTint="A5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0490"/>
    <w:rPr>
      <w:rFonts w:ascii="Sakkal Majalla" w:eastAsia="Sakkal Majalla" w:hAnsi="Sakkal Majalla" w:cs="Sakkal Majalla"/>
      <w:color w:val="5A5A5A" w:themeColor="text1" w:themeTint="A5"/>
      <w:spacing w:val="15"/>
      <w:sz w:val="24"/>
      <w:szCs w:val="24"/>
    </w:rPr>
  </w:style>
  <w:style w:type="paragraph" w:customStyle="1" w:styleId="TableText">
    <w:name w:val="TableText"/>
    <w:basedOn w:val="Normal"/>
    <w:link w:val="TableTextChar"/>
    <w:qFormat/>
    <w:rsid w:val="00BB0490"/>
    <w:pPr>
      <w:ind w:firstLine="0"/>
    </w:pPr>
    <w:rPr>
      <w:lang w:bidi="fa-IR"/>
    </w:rPr>
  </w:style>
  <w:style w:type="character" w:customStyle="1" w:styleId="TableTextChar">
    <w:name w:val="TableText Char"/>
    <w:basedOn w:val="DefaultParagraphFont"/>
    <w:link w:val="TableText"/>
    <w:rsid w:val="00BB0490"/>
    <w:rPr>
      <w:rFonts w:asciiTheme="majorBidi" w:eastAsia="Sakkal Majalla" w:hAnsiTheme="majorBidi" w:cs="Sakkal Majalla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Tyne_and_Wea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Newcastle_upon_Tyn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ranicaonline.org/articles/kurdish-language-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Sharmin Ahmadi</dc:creator>
  <cp:keywords/>
  <dc:description/>
  <cp:lastModifiedBy>Hamideh Poshtvam</cp:lastModifiedBy>
  <cp:revision>3</cp:revision>
  <cp:lastPrinted>2020-02-05T08:10:00Z</cp:lastPrinted>
  <dcterms:created xsi:type="dcterms:W3CDTF">2020-04-26T09:33:00Z</dcterms:created>
  <dcterms:modified xsi:type="dcterms:W3CDTF">2020-05-14T19:37:00Z</dcterms:modified>
</cp:coreProperties>
</file>